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E5" w:rsidRDefault="00CF3AE5" w:rsidP="00CF3AE5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56D3B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CF3AE5" w:rsidRDefault="00CF3AE5" w:rsidP="00CF3AE5">
      <w:pPr>
        <w:spacing w:after="0" w:line="240" w:lineRule="auto"/>
        <w:ind w:left="6372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приказу Министерства здравоохранения </w:t>
      </w:r>
    </w:p>
    <w:p w:rsidR="00CF3AE5" w:rsidRDefault="00CF3AE5" w:rsidP="00CF3AE5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CF3AE5" w:rsidRDefault="00CF3AE5" w:rsidP="00CF3AE5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«_04___»__09__ 2018 г.</w:t>
      </w:r>
    </w:p>
    <w:p w:rsidR="00CF3AE5" w:rsidRDefault="00CF3AE5" w:rsidP="00CF3AE5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№__630___</w:t>
      </w:r>
    </w:p>
    <w:p w:rsidR="007D7D0B" w:rsidRPr="00443FE8" w:rsidRDefault="007D7D0B" w:rsidP="007D7D0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0B" w:rsidRPr="00443FE8" w:rsidRDefault="007D7D0B" w:rsidP="007D7D0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КАТАЛОГ </w:t>
      </w:r>
      <w:r w:rsidRPr="00443FE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КОМПЕТЕНЦИЙ</w:t>
      </w:r>
    </w:p>
    <w:p w:rsidR="007D7D0B" w:rsidRPr="00356D3B" w:rsidRDefault="007D7D0B" w:rsidP="007D7D0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356D3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по специальности </w:t>
      </w:r>
      <w:r w:rsidRPr="0035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478F" w:rsidRPr="00356D3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Врач</w:t>
      </w:r>
      <w:r w:rsidR="00EE2EA9" w:rsidRPr="00356D3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98478F" w:rsidRPr="00356D3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стоматолог</w:t>
      </w:r>
      <w:r w:rsidR="00356D3B" w:rsidRPr="00356D3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56D3B" w:rsidRPr="00356D3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детский</w:t>
      </w:r>
      <w:r w:rsidRPr="0035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7D0B" w:rsidRPr="00CF3AE5" w:rsidRDefault="007D7D0B" w:rsidP="007D7D0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CF3AE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ПОСЛЕДИПЛОМНЫЙ УРОВЕНЬ</w:t>
      </w:r>
    </w:p>
    <w:p w:rsidR="007D7D0B" w:rsidRPr="00443FE8" w:rsidRDefault="007D7D0B" w:rsidP="007D7D0B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D7D0B" w:rsidRPr="00443FE8" w:rsidRDefault="00CF3AE5" w:rsidP="00CF3A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Каталог компетенций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(последипломный уровень) по специальности “Врач</w:t>
      </w:r>
      <w:r w:rsidR="00633F2F" w:rsidRPr="00443FE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томатолог</w:t>
      </w:r>
      <w:r w:rsidR="00356D3B" w:rsidRPr="00356D3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детский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” разработан рабочей группой в составе: </w:t>
      </w:r>
      <w:r w:rsidR="00EE2EA9" w:rsidRPr="00443FE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     Чолоковой Г.С., Давлетовым Б.М.</w:t>
      </w:r>
    </w:p>
    <w:p w:rsidR="00443FE8" w:rsidRDefault="00443FE8" w:rsidP="00443FE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Каталог рецензирован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 кафедрой хирургической стоматологии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Б.Н. Ельцина д.м.н.,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Мамытовой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заведующим  кафедрой терапевтической стоматологии КГМА им. И.К. Ахунбаева д.м.н.,</w:t>
      </w:r>
      <w:r w:rsidR="00142A43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A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Куттубаевой К.</w:t>
      </w:r>
      <w:r w:rsidR="00EE2EA9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D0B" w:rsidRPr="00443FE8" w:rsidRDefault="007D7D0B" w:rsidP="00443F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D7D0B" w:rsidRPr="00443FE8" w:rsidRDefault="007D7D0B" w:rsidP="007D7D0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y-KG" w:eastAsia="ru-RU"/>
        </w:rPr>
      </w:pPr>
      <w:r w:rsidRPr="00443F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DD2B63" w:rsidRPr="00443FE8" w:rsidRDefault="007D7D0B" w:rsidP="007D7D0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ГЛАВА 1. Общие положения </w:t>
      </w:r>
    </w:p>
    <w:p w:rsidR="007D7D0B" w:rsidRPr="00443FE8" w:rsidRDefault="00443FE8" w:rsidP="007D7D0B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стоматология </w:t>
      </w:r>
      <w:r w:rsidR="004F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822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оматолог</w:t>
      </w:r>
      <w:r w:rsidR="00356D3B" w:rsidRPr="0035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7D0B" w:rsidRPr="00443FE8" w:rsidRDefault="007D7D0B" w:rsidP="007D7D0B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врачебной практики </w:t>
      </w:r>
      <w:r w:rsidR="00EE2EA9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</w:p>
    <w:p w:rsidR="007D7D0B" w:rsidRPr="00443FE8" w:rsidRDefault="007D7D0B" w:rsidP="007D7D0B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 документа</w:t>
      </w:r>
    </w:p>
    <w:p w:rsidR="00DD2B63" w:rsidRPr="00443FE8" w:rsidRDefault="007D7D0B" w:rsidP="00443FE8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 документа</w:t>
      </w:r>
      <w:r w:rsidR="00DD2B63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D0B" w:rsidRPr="00443FE8" w:rsidRDefault="007D7D0B" w:rsidP="007D7D0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Глава 2. Общие задачи</w:t>
      </w:r>
    </w:p>
    <w:p w:rsidR="007D7D0B" w:rsidRPr="00443FE8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2.1.  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Врач </w:t>
      </w:r>
      <w:r w:rsidR="00633F2F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356D3B" w:rsidRPr="00356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  <w:lang w:eastAsia="ru-RU"/>
        </w:rPr>
        <w:t>детский</w:t>
      </w:r>
      <w:r w:rsidR="00633F2F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 как медицинский специалист/эксперт</w:t>
      </w:r>
    </w:p>
    <w:p w:rsidR="007D7D0B" w:rsidRPr="00443FE8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2.2.  Коммуникативные навыки</w:t>
      </w:r>
    </w:p>
    <w:p w:rsidR="007D7D0B" w:rsidRPr="00443FE8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2.3. Навыки работы в сотрудничестве (в команде)</w:t>
      </w:r>
    </w:p>
    <w:p w:rsidR="007D7D0B" w:rsidRPr="00443FE8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lastRenderedPageBreak/>
        <w:t>2.4. Управленческие навыки (менеджер)</w:t>
      </w:r>
    </w:p>
    <w:p w:rsidR="007D7D0B" w:rsidRPr="00443FE8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2.5. Навыки в области укрепления здоровья и пропаганды здорового образа жизни  </w:t>
      </w:r>
    </w:p>
    <w:p w:rsidR="007D7D0B" w:rsidRPr="00443FE8" w:rsidRDefault="007D7D0B" w:rsidP="007D7D0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2.6. Ученый-исследователь</w:t>
      </w:r>
    </w:p>
    <w:p w:rsidR="00DD2B63" w:rsidRPr="00443FE8" w:rsidRDefault="007D7D0B" w:rsidP="00443FE8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2.7. Знания в области профессиональной этики</w:t>
      </w:r>
      <w:r w:rsidR="00DD2B63" w:rsidRPr="00443FE8">
        <w:rPr>
          <w:rFonts w:ascii="Times New Roman" w:hAnsi="Times New Roman" w:cs="Times New Roman"/>
          <w:sz w:val="28"/>
          <w:szCs w:val="28"/>
        </w:rPr>
        <w:t>.</w:t>
      </w:r>
    </w:p>
    <w:p w:rsidR="007D7D0B" w:rsidRPr="00443FE8" w:rsidRDefault="007D7D0B" w:rsidP="00443FE8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глава3. Специальные задачи</w:t>
      </w:r>
    </w:p>
    <w:p w:rsidR="007D7D0B" w:rsidRPr="00443FE8" w:rsidRDefault="007D7D0B" w:rsidP="007D7D0B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3FE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Симптомы и синдромы, наиболее часто встречающиеся в практике</w:t>
      </w:r>
      <w:r w:rsidR="00EE2EA9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стоматолога</w:t>
      </w:r>
      <w:r w:rsidR="00CF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822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1)</w:t>
      </w:r>
    </w:p>
    <w:p w:rsidR="007D7D0B" w:rsidRPr="00443FE8" w:rsidRDefault="007D7D0B" w:rsidP="007D7D0B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Заболевания и </w:t>
      </w:r>
      <w:r w:rsidR="00EE2EA9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состояния, встречающиеся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</w:t>
      </w:r>
      <w:r w:rsidR="0035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CF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822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2)</w:t>
      </w:r>
    </w:p>
    <w:p w:rsidR="007D7D0B" w:rsidRPr="00443FE8" w:rsidRDefault="007D7D0B" w:rsidP="007D7D0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Общие проблемы </w:t>
      </w:r>
      <w:r w:rsidR="00081822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3)</w:t>
      </w:r>
    </w:p>
    <w:p w:rsidR="007D7D0B" w:rsidRPr="00443FE8" w:rsidRDefault="007D7D0B" w:rsidP="007D7D0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Врачебные манипуляции и практические навыки</w:t>
      </w:r>
      <w:r w:rsidR="00081822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 4)</w:t>
      </w:r>
    </w:p>
    <w:p w:rsidR="007D7D0B" w:rsidRDefault="007D7D0B" w:rsidP="007D7D0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081822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еотложн</w:t>
      </w:r>
      <w:r w:rsidR="00081822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 состояния (Перечень 5)</w:t>
      </w:r>
    </w:p>
    <w:p w:rsidR="00443FE8" w:rsidRDefault="00CF3AE5" w:rsidP="007D7D0B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CF3AE5" w:rsidRDefault="00CF3AE5" w:rsidP="007D7D0B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B" w:rsidRPr="00443FE8" w:rsidRDefault="007D7D0B" w:rsidP="007D7D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D7D0B" w:rsidRPr="00443FE8" w:rsidRDefault="007D7D0B" w:rsidP="007D7D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</w:t>
      </w:r>
      <w:r w:rsidR="00936A85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время в Кыргызской Республике проводится активная реформ</w:t>
      </w:r>
      <w:r w:rsidR="001E0558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отрасли, котор</w:t>
      </w:r>
      <w:r w:rsidR="001E0558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оптимизацию работы всех звен</w:t>
      </w:r>
      <w:r w:rsidR="00C3777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здравоохранения, вследствие этого значительные изменения претерпева</w:t>
      </w:r>
      <w:r w:rsidR="00936A85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система медицинского образования, как одно из основополагающих подразделений, обеспечивающих практическое здравоохранение профессиональными кадрами. </w:t>
      </w:r>
    </w:p>
    <w:p w:rsidR="007D7D0B" w:rsidRPr="00443FE8" w:rsidRDefault="007D7D0B" w:rsidP="007D7D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образовательных организаций здравоохранения в рамках реформ, пров</w:t>
      </w:r>
      <w:r w:rsidR="00433D8A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одимых в системе здравоохранения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медицинского образования, является улучшение качества подготовки специалистов, соответствующих к изменяющимся потребностям населения.</w:t>
      </w:r>
    </w:p>
    <w:p w:rsidR="007D7D0B" w:rsidRPr="00443FE8" w:rsidRDefault="007D7D0B" w:rsidP="00CF3A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разработан предлагаемый новый каталог компетенций врача стоматолога</w:t>
      </w:r>
      <w:r w:rsidR="00356D3B" w:rsidRPr="0035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D0B" w:rsidRPr="00443FE8" w:rsidRDefault="00CF3AE5" w:rsidP="00CF3A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аталог компетенций подготовлен</w:t>
      </w:r>
      <w:r w:rsidR="00433D8A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Типового учебного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433D8A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общеобразовательной программы</w:t>
      </w:r>
      <w:r w:rsidR="00936A85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клинических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ординаторов по специаль</w:t>
      </w:r>
      <w:r w:rsidR="00433D8A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936A85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«врач</w:t>
      </w:r>
      <w:r w:rsid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</w:t>
      </w:r>
      <w:r w:rsidR="00356D3B" w:rsidRPr="0035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="00936A85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0477" w:rsidRDefault="007D7D0B" w:rsidP="004F04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последипломной подготовки по специальности «</w:t>
      </w:r>
      <w:r w:rsidR="00580DE0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 стоматолог</w:t>
      </w:r>
      <w:r w:rsidR="00356D3B" w:rsidRPr="0035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356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Кыргызской Республике</w:t>
      </w:r>
      <w:r w:rsidR="00433D8A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программы: «Стратегия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последипломного и непрерывного медицинского образования в Кыргызской Республики на 2014-2020</w:t>
      </w:r>
      <w:r w:rsidR="00CF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F3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г.», утвержденной приказом МЗ Кыргызской Республики от 18.05.2015 г. за №248</w:t>
      </w:r>
      <w:r w:rsid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2 года. </w:t>
      </w:r>
      <w:r w:rsidR="004F0477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документа также приняты во внимание стандар</w:t>
      </w:r>
      <w:r w:rsidR="004F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подготовки врачей стоматологов общей практики </w:t>
      </w:r>
      <w:r w:rsidR="004F0477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международных образовательных учреждениях в частности в Российской Федерации и Республики Беларусь.</w:t>
      </w:r>
      <w:r w:rsidR="004F0477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D0B" w:rsidRPr="00443FE8" w:rsidRDefault="007D7D0B" w:rsidP="007D7D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0B" w:rsidRPr="00443FE8" w:rsidRDefault="00297BF4" w:rsidP="00297BF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ГЛАВА  1.  ОБЩИЕ ПОЛОЖЕНИЯ__________________</w:t>
      </w:r>
      <w:r w:rsidR="004F04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</w:t>
      </w:r>
    </w:p>
    <w:p w:rsidR="007D7D0B" w:rsidRPr="00443FE8" w:rsidRDefault="007D7D0B" w:rsidP="007D7D0B">
      <w:pPr>
        <w:pStyle w:val="a4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2A" w:rsidRPr="00443FE8" w:rsidRDefault="007D7D0B" w:rsidP="007D7D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F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Определение</w:t>
      </w:r>
      <w:r w:rsidRPr="0044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понятий </w:t>
      </w:r>
      <w:r w:rsidR="004F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стоматология детского возраста и </w:t>
      </w:r>
      <w:r w:rsidRPr="0044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«врач </w:t>
      </w:r>
      <w:r w:rsidR="004F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</w:t>
      </w:r>
      <w:r w:rsidR="00356D3B" w:rsidRPr="0035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</w:t>
      </w:r>
      <w:r w:rsidR="004F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F342A" w:rsidRPr="00443FE8" w:rsidRDefault="004F0477" w:rsidP="00DF34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Стоматология</w:t>
      </w:r>
      <w:r w:rsidR="00DF342A" w:rsidRPr="00443FE8">
        <w:rPr>
          <w:rFonts w:ascii="Times New Roman" w:hAnsi="Times New Roman" w:cs="Times New Roman"/>
          <w:sz w:val="28"/>
          <w:szCs w:val="28"/>
        </w:rPr>
        <w:t xml:space="preserve"> детского возраста является особенно</w:t>
      </w:r>
      <w:r w:rsidR="00DF342A" w:rsidRPr="00443FE8">
        <w:rPr>
          <w:rFonts w:ascii="Times New Roman" w:hAnsi="Times New Roman"/>
          <w:sz w:val="28"/>
          <w:szCs w:val="28"/>
        </w:rPr>
        <w:t xml:space="preserve"> сложной и многокомпонентной, где специалист действует как стоматолог, а мыслит, как педиатр, поэтому подготовка такого врача требует приложения максимальных сил, времени и энергии. Детский воз</w:t>
      </w:r>
      <w:r w:rsidR="00DF342A" w:rsidRPr="00443FE8">
        <w:rPr>
          <w:rFonts w:ascii="Times New Roman" w:hAnsi="Times New Roman"/>
          <w:sz w:val="28"/>
          <w:szCs w:val="28"/>
        </w:rPr>
        <w:softHyphen/>
        <w:t>раст имеет много особенностей как в проявлении и течении пато</w:t>
      </w:r>
      <w:r w:rsidR="00DF342A" w:rsidRPr="00443FE8">
        <w:rPr>
          <w:rFonts w:ascii="Times New Roman" w:hAnsi="Times New Roman"/>
          <w:sz w:val="28"/>
          <w:szCs w:val="28"/>
        </w:rPr>
        <w:softHyphen/>
        <w:t xml:space="preserve">логических процессов челюстно-лицевой области, так и в методах лечения. От врача стоматолога </w:t>
      </w:r>
      <w:r w:rsidR="00356D3B" w:rsidRPr="00443FE8">
        <w:rPr>
          <w:rFonts w:ascii="Times New Roman" w:hAnsi="Times New Roman"/>
          <w:sz w:val="28"/>
          <w:szCs w:val="28"/>
        </w:rPr>
        <w:t>детского</w:t>
      </w:r>
      <w:r w:rsidR="00356D3B" w:rsidRPr="00443FE8">
        <w:rPr>
          <w:rFonts w:ascii="Times New Roman" w:hAnsi="Times New Roman"/>
          <w:sz w:val="28"/>
          <w:szCs w:val="28"/>
        </w:rPr>
        <w:t xml:space="preserve"> </w:t>
      </w:r>
      <w:r w:rsidR="00DF342A" w:rsidRPr="00443FE8">
        <w:rPr>
          <w:rFonts w:ascii="Times New Roman" w:hAnsi="Times New Roman"/>
          <w:sz w:val="28"/>
          <w:szCs w:val="28"/>
        </w:rPr>
        <w:t>требу</w:t>
      </w:r>
      <w:r w:rsidR="00DF342A" w:rsidRPr="00443FE8">
        <w:rPr>
          <w:rFonts w:ascii="Times New Roman" w:hAnsi="Times New Roman"/>
          <w:sz w:val="28"/>
          <w:szCs w:val="28"/>
        </w:rPr>
        <w:softHyphen/>
        <w:t>ется знание возрастной анатомии и физиологии ребенка; умение разбираться в вопросах проявления патологии в различном возрасте; умение выбирать методы профилактики стоматологических заболеваний у детей и определять сроки консервативного или хирургического их лечения</w:t>
      </w:r>
      <w:r w:rsidR="00DF342A" w:rsidRPr="00443FE8">
        <w:rPr>
          <w:rFonts w:ascii="Times New Roman" w:hAnsi="Times New Roman"/>
          <w:b/>
          <w:sz w:val="28"/>
          <w:szCs w:val="28"/>
        </w:rPr>
        <w:t>.</w:t>
      </w:r>
    </w:p>
    <w:p w:rsidR="00DF342A" w:rsidRPr="00443FE8" w:rsidRDefault="00DF342A" w:rsidP="00DF3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            Цель клинической ординатуры по детской стоматологии</w:t>
      </w:r>
      <w:r w:rsidRPr="00443F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подготовка врача</w:t>
      </w:r>
      <w:r w:rsidR="00356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стоматолога </w:t>
      </w:r>
      <w:r w:rsidR="00356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детского </w:t>
      </w:r>
      <w:r w:rsidRPr="00443FE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самостоятельной профессиональной деятельности в амбулаторной практике и выпол</w:t>
      </w:r>
      <w:r w:rsidRPr="00443F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43F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нения лечебной, диагностической, профилактической, </w:t>
      </w:r>
      <w:r w:rsidRPr="00443FE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консультативной, организационной по</w:t>
      </w:r>
      <w:r w:rsidRPr="00443F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43FE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мощи детям с основными стоматологическими заболева</w:t>
      </w:r>
      <w:r w:rsidRPr="00443FE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43F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ниями  и повреждениями челюстно-лицевой области с учетом индивидуальных и  анатомо-физиологических особенностей детского организма </w:t>
      </w:r>
      <w:r w:rsidRPr="00443FE8">
        <w:rPr>
          <w:rFonts w:ascii="Times New Roman" w:hAnsi="Times New Roman" w:cs="Times New Roman"/>
          <w:sz w:val="28"/>
          <w:szCs w:val="28"/>
        </w:rPr>
        <w:t>с использованием современных достижений медицинской науки и практики</w:t>
      </w:r>
      <w:r w:rsidRPr="00443FE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F3AE5" w:rsidRDefault="00CF3AE5" w:rsidP="007D7D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B" w:rsidRPr="00443FE8" w:rsidRDefault="007D7D0B" w:rsidP="007D7D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Основные принципы врачебной практики </w:t>
      </w:r>
    </w:p>
    <w:p w:rsidR="007D7D0B" w:rsidRPr="00443FE8" w:rsidRDefault="007D7D0B" w:rsidP="007D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Врач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  <w:lang w:eastAsia="ru-RU"/>
        </w:rPr>
        <w:t>детский</w:t>
      </w:r>
      <w:r w:rsidR="00356D3B"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>своей работе руководствуется следующими принципами:</w:t>
      </w:r>
    </w:p>
    <w:p w:rsidR="007D7D0B" w:rsidRPr="00443FE8" w:rsidRDefault="007D7D0B" w:rsidP="007D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Pr="00443FE8" w:rsidRDefault="007D7D0B" w:rsidP="007609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Открытый и неограниченный доступ к медицинской помощи, независимо от возраста и других особенностей пациентов;</w:t>
      </w:r>
    </w:p>
    <w:p w:rsidR="007D7D0B" w:rsidRPr="00443FE8" w:rsidRDefault="007D7D0B" w:rsidP="007609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Одновременное лечение как острых, так и хронических заболеваний;</w:t>
      </w:r>
    </w:p>
    <w:p w:rsidR="007D7D0B" w:rsidRPr="00443FE8" w:rsidRDefault="007D7D0B" w:rsidP="007609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Профилактическая направленность помощи;</w:t>
      </w:r>
    </w:p>
    <w:p w:rsidR="007D7D0B" w:rsidRPr="00443FE8" w:rsidRDefault="007D7D0B" w:rsidP="007609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Длительность и непрерывность помощи на основе потребности каждого пациента;</w:t>
      </w:r>
    </w:p>
    <w:p w:rsidR="007D7D0B" w:rsidRPr="00443FE8" w:rsidRDefault="007D7D0B" w:rsidP="007609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Координация медицинской помощи пациенту;</w:t>
      </w:r>
    </w:p>
    <w:p w:rsidR="007D7D0B" w:rsidRPr="00443FE8" w:rsidRDefault="007D7D0B" w:rsidP="007609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Принцип экономической эффективности и целесообразности помощи;</w:t>
      </w:r>
    </w:p>
    <w:p w:rsidR="007D7D0B" w:rsidRPr="00443FE8" w:rsidRDefault="007D7D0B" w:rsidP="007609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Уважение прав пациента и учет мнения членов ее семьи.</w:t>
      </w:r>
    </w:p>
    <w:p w:rsidR="007D7D0B" w:rsidRPr="00443FE8" w:rsidRDefault="007D7D0B" w:rsidP="007D7D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Pr="00443FE8" w:rsidRDefault="007D7D0B" w:rsidP="0076091E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Предназначение документа</w:t>
      </w:r>
    </w:p>
    <w:p w:rsidR="00E441EA" w:rsidRPr="00443FE8" w:rsidRDefault="007D7D0B" w:rsidP="00CF3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Каталог компетенций должен стать частью нормативных актов для последипломной подготовки и, следовательно, действительным для всех последипломных учебных программ по специальности «</w:t>
      </w:r>
      <w:r w:rsidR="00DF342A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стоматология».</w:t>
      </w:r>
    </w:p>
    <w:p w:rsidR="007D7D0B" w:rsidRPr="00443FE8" w:rsidRDefault="007D7D0B" w:rsidP="007D7D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данного Каталога:</w:t>
      </w:r>
    </w:p>
    <w:p w:rsidR="007D7D0B" w:rsidRPr="00443FE8" w:rsidRDefault="007D7D0B" w:rsidP="007D7D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b/>
          <w:sz w:val="28"/>
          <w:szCs w:val="28"/>
          <w:lang w:eastAsia="ru-RU"/>
        </w:rPr>
        <w:t>Определяются:</w:t>
      </w:r>
    </w:p>
    <w:p w:rsidR="007D7D0B" w:rsidRPr="00443FE8" w:rsidRDefault="007D7D0B" w:rsidP="007609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цель и содержание последипломного обучения врача</w:t>
      </w:r>
      <w:r w:rsidR="004F0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1EA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356D3B" w:rsidRPr="00356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D0B" w:rsidRPr="00443FE8" w:rsidRDefault="007D7D0B" w:rsidP="007609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</w:t>
      </w:r>
      <w:r w:rsidR="00633F2F" w:rsidRPr="00443FE8">
        <w:rPr>
          <w:rFonts w:ascii="Times New Roman" w:hAnsi="Times New Roman" w:cs="Times New Roman"/>
          <w:sz w:val="28"/>
          <w:szCs w:val="28"/>
          <w:lang w:eastAsia="ru-RU"/>
        </w:rPr>
        <w:t>профессиональных компетенций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>, знаний и практических навыков врача</w:t>
      </w:r>
      <w:r w:rsidR="004F0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356D3B" w:rsidRPr="00356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r w:rsidR="00356D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D0B" w:rsidRPr="00443FE8" w:rsidRDefault="007D7D0B" w:rsidP="007D7D0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Pr="00443FE8" w:rsidRDefault="007D7D0B" w:rsidP="007D7D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b/>
          <w:sz w:val="28"/>
          <w:szCs w:val="28"/>
          <w:lang w:eastAsia="ru-RU"/>
        </w:rPr>
        <w:t>Разрабатываются:</w:t>
      </w:r>
    </w:p>
    <w:p w:rsidR="007D7D0B" w:rsidRPr="00443FE8" w:rsidRDefault="007D7D0B" w:rsidP="00760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подготовки </w:t>
      </w:r>
      <w:r w:rsidR="00356D3B">
        <w:rPr>
          <w:rFonts w:ascii="Times New Roman" w:hAnsi="Times New Roman" w:cs="Times New Roman"/>
          <w:sz w:val="28"/>
          <w:szCs w:val="28"/>
          <w:lang w:eastAsia="ru-RU"/>
        </w:rPr>
        <w:t xml:space="preserve">врача </w:t>
      </w:r>
      <w:r w:rsidR="00E441EA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356D3B" w:rsidRPr="00356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D0B" w:rsidRPr="00443FE8" w:rsidRDefault="007D7D0B" w:rsidP="00760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критерии</w:t>
      </w:r>
      <w:r w:rsidR="004F0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оценки качества подготовки врача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356D3B" w:rsidRPr="00356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D0B" w:rsidRPr="00443FE8" w:rsidRDefault="007D7D0B" w:rsidP="00760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типовые требования к аттес</w:t>
      </w:r>
      <w:r w:rsidR="00E441EA" w:rsidRPr="00443FE8">
        <w:rPr>
          <w:rFonts w:ascii="Times New Roman" w:hAnsi="Times New Roman" w:cs="Times New Roman"/>
          <w:sz w:val="28"/>
          <w:szCs w:val="28"/>
          <w:lang w:eastAsia="ru-RU"/>
        </w:rPr>
        <w:t>тации врача</w:t>
      </w:r>
      <w:r w:rsidR="00580DE0"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1EA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356D3B" w:rsidRPr="00356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D0B" w:rsidRPr="00443FE8" w:rsidRDefault="007D7D0B" w:rsidP="00760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стандарты обследования, лечения, реабилитац</w:t>
      </w:r>
      <w:r w:rsidR="00E441EA" w:rsidRPr="00443FE8">
        <w:rPr>
          <w:rFonts w:ascii="Times New Roman" w:hAnsi="Times New Roman" w:cs="Times New Roman"/>
          <w:sz w:val="28"/>
          <w:szCs w:val="28"/>
          <w:lang w:eastAsia="ru-RU"/>
        </w:rPr>
        <w:t>ии и наблюдения пациентов</w:t>
      </w:r>
      <w:r w:rsidR="00356D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D0B" w:rsidRPr="00443FE8" w:rsidRDefault="007D7D0B" w:rsidP="007D7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Pr="00443FE8" w:rsidRDefault="007D7D0B" w:rsidP="007D7D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b/>
          <w:sz w:val="28"/>
          <w:szCs w:val="28"/>
          <w:lang w:eastAsia="ru-RU"/>
        </w:rPr>
        <w:t>Организуются:</w:t>
      </w:r>
    </w:p>
    <w:p w:rsidR="007D7D0B" w:rsidRPr="00443FE8" w:rsidRDefault="007D7D0B" w:rsidP="007609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учебный процесс</w:t>
      </w:r>
      <w:r w:rsidR="00E441EA"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врача</w:t>
      </w:r>
      <w:r w:rsidR="004F0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6D0"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</w:t>
      </w:r>
      <w:r w:rsidR="00E441EA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D0B" w:rsidRPr="00443FE8" w:rsidRDefault="007D7D0B" w:rsidP="007609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профессиональная ориентация выпускников медицинских ВУЗов;</w:t>
      </w:r>
    </w:p>
    <w:p w:rsidR="007D7D0B" w:rsidRPr="00443FE8" w:rsidRDefault="007D7D0B" w:rsidP="007D7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Pr="00443FE8" w:rsidRDefault="007D7D0B" w:rsidP="007D7D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Проводятся:</w:t>
      </w:r>
    </w:p>
    <w:p w:rsidR="007D7D0B" w:rsidRPr="00443FE8" w:rsidRDefault="007D7D0B" w:rsidP="007609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>аттестации</w:t>
      </w:r>
      <w:r w:rsidR="004F0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>врач</w:t>
      </w:r>
      <w:r w:rsidR="007256D0" w:rsidRPr="00443FE8">
        <w:rPr>
          <w:rFonts w:ascii="Times New Roman" w:hAnsi="Times New Roman" w:cs="Times New Roman"/>
          <w:sz w:val="28"/>
          <w:szCs w:val="28"/>
          <w:lang w:eastAsia="ru-RU"/>
        </w:rPr>
        <w:t>ей стоматологов</w:t>
      </w:r>
      <w:r w:rsidR="00356D3B" w:rsidRPr="00356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  <w:lang w:eastAsia="ru-RU"/>
        </w:rPr>
        <w:t>детских</w:t>
      </w:r>
      <w:r w:rsidRPr="00443F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D0B" w:rsidRPr="00443FE8" w:rsidRDefault="007D7D0B" w:rsidP="007D7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D0B" w:rsidRPr="00443FE8" w:rsidRDefault="007D7D0B" w:rsidP="0076091E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документа</w:t>
      </w:r>
    </w:p>
    <w:p w:rsidR="007D7D0B" w:rsidRPr="00443FE8" w:rsidRDefault="007D7D0B" w:rsidP="007D7D0B">
      <w:pPr>
        <w:pStyle w:val="a4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0B" w:rsidRPr="00443FE8" w:rsidRDefault="007D7D0B" w:rsidP="007D7D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назначением документа пользователями являются:  </w:t>
      </w:r>
    </w:p>
    <w:p w:rsidR="007D7D0B" w:rsidRPr="00443FE8" w:rsidRDefault="007D7D0B" w:rsidP="0076091E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</w:t>
      </w:r>
      <w:r w:rsidR="00356D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</w:p>
    <w:p w:rsidR="007D7D0B" w:rsidRPr="00443FE8" w:rsidRDefault="007D7D0B" w:rsidP="0076091E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</w:p>
    <w:p w:rsidR="007D7D0B" w:rsidRPr="00443FE8" w:rsidRDefault="007D7D0B" w:rsidP="0076091E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здравоохранения</w:t>
      </w:r>
    </w:p>
    <w:p w:rsidR="007D7D0B" w:rsidRPr="00443FE8" w:rsidRDefault="007D7D0B" w:rsidP="0076091E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ассоциации</w:t>
      </w:r>
    </w:p>
    <w:p w:rsidR="007D7D0B" w:rsidRPr="00443FE8" w:rsidRDefault="007D7D0B" w:rsidP="0076091E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Практикующие врачи </w:t>
      </w:r>
    </w:p>
    <w:p w:rsidR="007D7D0B" w:rsidRPr="00443FE8" w:rsidRDefault="00CF3AE5" w:rsidP="0076091E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рдинаторы</w:t>
      </w:r>
    </w:p>
    <w:p w:rsidR="007D7D0B" w:rsidRPr="00443FE8" w:rsidRDefault="007D7D0B" w:rsidP="0076091E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заинтересованные стороны</w:t>
      </w:r>
    </w:p>
    <w:p w:rsidR="007D7D0B" w:rsidRPr="00443FE8" w:rsidRDefault="007D7D0B" w:rsidP="007D7D0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0B" w:rsidRPr="00443FE8" w:rsidRDefault="00C46927" w:rsidP="00C4692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3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ГЛАВА</w:t>
      </w:r>
      <w:r w:rsidR="007D7D0B" w:rsidRPr="00443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2.</w:t>
      </w:r>
      <w:r w:rsidRPr="00443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ОБЩИЕ ЗАДАЧИ_____</w:t>
      </w:r>
      <w:r w:rsidR="004F04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</w:t>
      </w:r>
    </w:p>
    <w:p w:rsidR="005D5EF1" w:rsidRPr="00443FE8" w:rsidRDefault="005D5EF1" w:rsidP="00633F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данной главе перечислены общие компетенции, которыми должен </w:t>
      </w:r>
      <w:r w:rsidR="007256D0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врач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356D3B" w:rsidRPr="0035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Врач стоматолог 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не </w:t>
      </w:r>
      <w:r w:rsidR="00633F2F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профессионалом в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 w:rsidR="00633F2F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но</w:t>
      </w:r>
      <w:r w:rsidR="00CF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2F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менеджером, специалистом по</w:t>
      </w:r>
      <w:r w:rsidR="004F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2F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коммуникативным навыкам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пропагандистом </w:t>
      </w:r>
      <w:r w:rsidR="00633F2F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ученым – исследователем.</w:t>
      </w:r>
    </w:p>
    <w:p w:rsidR="007D7D0B" w:rsidRPr="00443FE8" w:rsidRDefault="007D7D0B" w:rsidP="007D7D0B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  <w:r w:rsidRPr="00443FE8">
        <w:rPr>
          <w:rFonts w:ascii="Times New Roman" w:hAnsi="Times New Roman" w:cs="Times New Roman"/>
          <w:b/>
          <w:sz w:val="28"/>
          <w:szCs w:val="28"/>
        </w:rPr>
        <w:t>2.1.</w:t>
      </w:r>
      <w:r w:rsidRPr="00443FE8">
        <w:rPr>
          <w:rFonts w:ascii="Times New Roman" w:hAnsi="Times New Roman" w:cs="Times New Roman"/>
          <w:b/>
          <w:sz w:val="28"/>
          <w:szCs w:val="28"/>
        </w:rPr>
        <w:tab/>
      </w:r>
      <w:r w:rsidR="00633F2F" w:rsidRPr="00443FE8">
        <w:rPr>
          <w:rFonts w:ascii="Times New Roman" w:hAnsi="Times New Roman" w:cs="Times New Roman"/>
          <w:b/>
          <w:sz w:val="28"/>
          <w:szCs w:val="28"/>
        </w:rPr>
        <w:t>Врач детский</w:t>
      </w:r>
      <w:r w:rsidR="004F0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DE0" w:rsidRPr="00443FE8">
        <w:rPr>
          <w:rFonts w:ascii="Times New Roman" w:hAnsi="Times New Roman" w:cs="Times New Roman"/>
          <w:b/>
          <w:sz w:val="28"/>
          <w:szCs w:val="28"/>
        </w:rPr>
        <w:t>ст</w:t>
      </w:r>
      <w:r w:rsidRPr="0044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оматолог</w:t>
      </w:r>
      <w:r w:rsidRPr="00443FE8">
        <w:rPr>
          <w:rFonts w:ascii="Times New Roman" w:hAnsi="Times New Roman" w:cs="Times New Roman"/>
          <w:b/>
          <w:sz w:val="28"/>
          <w:szCs w:val="28"/>
        </w:rPr>
        <w:t>, как медицинский специалист/эксперт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Врач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4F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>
        <w:rPr>
          <w:rFonts w:ascii="Times New Roman" w:hAnsi="Times New Roman" w:cs="Times New Roman"/>
          <w:sz w:val="28"/>
          <w:szCs w:val="28"/>
          <w:lang w:eastAsia="ru-RU"/>
        </w:rPr>
        <w:t>детски</w:t>
      </w:r>
      <w:r w:rsidR="00356D3B"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443FE8">
        <w:rPr>
          <w:rFonts w:ascii="Times New Roman" w:hAnsi="Times New Roman" w:cs="Times New Roman"/>
          <w:sz w:val="28"/>
          <w:szCs w:val="28"/>
        </w:rPr>
        <w:t xml:space="preserve">– это врач, прошедший </w:t>
      </w:r>
      <w:r w:rsidR="00BD4626" w:rsidRPr="00443FE8">
        <w:rPr>
          <w:rFonts w:ascii="Times New Roman" w:hAnsi="Times New Roman" w:cs="Times New Roman"/>
          <w:sz w:val="28"/>
          <w:szCs w:val="28"/>
        </w:rPr>
        <w:t>специальную подготовку</w:t>
      </w:r>
      <w:r w:rsidRPr="00443FE8">
        <w:rPr>
          <w:rFonts w:ascii="Times New Roman" w:hAnsi="Times New Roman" w:cs="Times New Roman"/>
          <w:sz w:val="28"/>
          <w:szCs w:val="28"/>
        </w:rPr>
        <w:t xml:space="preserve"> для оказания специализированной </w:t>
      </w:r>
      <w:r w:rsidR="0093778B" w:rsidRPr="00443FE8">
        <w:rPr>
          <w:rFonts w:ascii="Times New Roman" w:hAnsi="Times New Roman" w:cs="Times New Roman"/>
          <w:sz w:val="28"/>
          <w:szCs w:val="28"/>
        </w:rPr>
        <w:t>стоматологической</w:t>
      </w:r>
      <w:r w:rsidRPr="00443FE8">
        <w:rPr>
          <w:rFonts w:ascii="Times New Roman" w:hAnsi="Times New Roman" w:cs="Times New Roman"/>
          <w:sz w:val="28"/>
          <w:szCs w:val="28"/>
        </w:rPr>
        <w:t xml:space="preserve"> помощи населению независимо от возраста и других особенностей пациентов. Как специалист, он оказывает помощь пациентам </w:t>
      </w:r>
      <w:r w:rsidR="00BD4626" w:rsidRPr="00443FE8">
        <w:rPr>
          <w:rFonts w:ascii="Times New Roman" w:hAnsi="Times New Roman" w:cs="Times New Roman"/>
          <w:sz w:val="28"/>
          <w:szCs w:val="28"/>
        </w:rPr>
        <w:t xml:space="preserve">независимо от возраста </w:t>
      </w:r>
      <w:r w:rsidRPr="00443FE8">
        <w:rPr>
          <w:rFonts w:ascii="Times New Roman" w:hAnsi="Times New Roman" w:cs="Times New Roman"/>
          <w:sz w:val="28"/>
          <w:szCs w:val="28"/>
        </w:rPr>
        <w:t xml:space="preserve">в пределах своей профессиональной компетенции, соблюдая принципы деонтологии и врачебной этики. </w:t>
      </w:r>
    </w:p>
    <w:p w:rsidR="007D7D0B" w:rsidRPr="00443FE8" w:rsidRDefault="007D7D0B" w:rsidP="007D7D0B">
      <w:pPr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b/>
          <w:i/>
          <w:sz w:val="28"/>
          <w:szCs w:val="28"/>
        </w:rPr>
        <w:t>Общие компетенции</w:t>
      </w:r>
    </w:p>
    <w:p w:rsidR="007D7D0B" w:rsidRPr="00443FE8" w:rsidRDefault="007D7D0B" w:rsidP="007D7D0B">
      <w:pPr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4F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7F4" w:rsidRPr="00443FE8">
        <w:rPr>
          <w:rFonts w:ascii="Times New Roman" w:hAnsi="Times New Roman" w:cs="Times New Roman"/>
          <w:sz w:val="28"/>
          <w:szCs w:val="28"/>
          <w:lang w:eastAsia="ru-RU"/>
        </w:rPr>
        <w:t xml:space="preserve">врача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356D3B" w:rsidRPr="00356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r w:rsidRPr="00443FE8">
        <w:rPr>
          <w:rFonts w:ascii="Times New Roman" w:hAnsi="Times New Roman" w:cs="Times New Roman"/>
          <w:sz w:val="28"/>
          <w:szCs w:val="28"/>
        </w:rPr>
        <w:t>:</w:t>
      </w:r>
    </w:p>
    <w:p w:rsidR="007D7D0B" w:rsidRPr="00443FE8" w:rsidRDefault="00125EC7" w:rsidP="007609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проводить клиническое обследование </w:t>
      </w:r>
      <w:r w:rsidR="00D857F4" w:rsidRPr="00443FE8">
        <w:rPr>
          <w:rFonts w:ascii="Times New Roman" w:hAnsi="Times New Roman" w:cs="Times New Roman"/>
          <w:sz w:val="28"/>
          <w:szCs w:val="28"/>
        </w:rPr>
        <w:t>детей разных возрастных групп</w:t>
      </w:r>
      <w:r w:rsidR="007D7D0B" w:rsidRPr="00443FE8">
        <w:rPr>
          <w:rFonts w:ascii="Times New Roman" w:hAnsi="Times New Roman" w:cs="Times New Roman"/>
          <w:sz w:val="28"/>
          <w:szCs w:val="28"/>
        </w:rPr>
        <w:t>;</w:t>
      </w:r>
    </w:p>
    <w:p w:rsidR="007D7D0B" w:rsidRPr="00443FE8" w:rsidRDefault="007D7D0B" w:rsidP="007609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сборе анамнеза и клинического обследования, устанавливать предварительный и дифференциальный диагноз и разрабатывать план ведения пациентов с использованием результатов объективного обследования;</w:t>
      </w:r>
    </w:p>
    <w:p w:rsidR="007D7D0B" w:rsidRPr="00443FE8" w:rsidRDefault="007D7D0B" w:rsidP="007609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соответствующие диагностические и лечебные мероприятия, объяснить пациентам их суть и интерпретировать результаты;  </w:t>
      </w:r>
    </w:p>
    <w:p w:rsidR="007D7D0B" w:rsidRPr="00443FE8" w:rsidRDefault="007D7D0B" w:rsidP="007609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выполнять необходимые</w:t>
      </w:r>
      <w:r w:rsidR="00125EC7" w:rsidRPr="00443FE8">
        <w:rPr>
          <w:rFonts w:ascii="Times New Roman" w:hAnsi="Times New Roman" w:cs="Times New Roman"/>
          <w:sz w:val="28"/>
          <w:szCs w:val="28"/>
        </w:rPr>
        <w:t xml:space="preserve"> диагностические и лечебные манипуляции</w:t>
      </w:r>
      <w:r w:rsidRPr="00443FE8">
        <w:rPr>
          <w:rFonts w:ascii="Times New Roman" w:hAnsi="Times New Roman" w:cs="Times New Roman"/>
          <w:sz w:val="28"/>
          <w:szCs w:val="28"/>
        </w:rPr>
        <w:t xml:space="preserve">, принимая в расчет соотношение стоимости к разумной полезности и гарантировать безопасность пациентов, применяя принципы эффективности, целесообразности и экономичности; </w:t>
      </w:r>
    </w:p>
    <w:p w:rsidR="007D7D0B" w:rsidRPr="00443FE8" w:rsidRDefault="007D7D0B" w:rsidP="007609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надлежащим образом и длительно заботиться о пациентах с хроническими, неизлечимыми, прогрессирующими болезнями;</w:t>
      </w:r>
    </w:p>
    <w:p w:rsidR="007D7D0B" w:rsidRPr="00443FE8" w:rsidRDefault="007D7D0B" w:rsidP="007609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консультировать пациентов и членов их семей по вопросам формирования здорового образа жизни, профилактики заболеваний </w:t>
      </w:r>
      <w:r w:rsidR="0093778B" w:rsidRPr="00443FE8">
        <w:rPr>
          <w:rFonts w:ascii="Times New Roman" w:hAnsi="Times New Roman" w:cs="Times New Roman"/>
          <w:sz w:val="28"/>
          <w:szCs w:val="28"/>
        </w:rPr>
        <w:t>полости рта</w:t>
      </w:r>
      <w:r w:rsidRPr="00443FE8">
        <w:rPr>
          <w:rFonts w:ascii="Times New Roman" w:hAnsi="Times New Roman" w:cs="Times New Roman"/>
          <w:sz w:val="28"/>
          <w:szCs w:val="28"/>
        </w:rPr>
        <w:t>;</w:t>
      </w:r>
    </w:p>
    <w:p w:rsidR="007D7D0B" w:rsidRPr="00443FE8" w:rsidRDefault="007D7D0B" w:rsidP="007609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заботиться о здоровье пациентов и общества (оценивать риски для </w:t>
      </w:r>
      <w:r w:rsidR="0093778B" w:rsidRPr="00443FE8">
        <w:rPr>
          <w:rFonts w:ascii="Times New Roman" w:hAnsi="Times New Roman" w:cs="Times New Roman"/>
          <w:sz w:val="28"/>
          <w:szCs w:val="28"/>
        </w:rPr>
        <w:t xml:space="preserve"> стоматологического </w:t>
      </w:r>
      <w:r w:rsidRPr="00443FE8">
        <w:rPr>
          <w:rFonts w:ascii="Times New Roman" w:hAnsi="Times New Roman" w:cs="Times New Roman"/>
          <w:sz w:val="28"/>
          <w:szCs w:val="28"/>
        </w:rPr>
        <w:t xml:space="preserve">здоровья пациентов, давать советы относительно поддержания и укрепления </w:t>
      </w:r>
      <w:r w:rsidR="0093778B" w:rsidRPr="00443FE8">
        <w:rPr>
          <w:rFonts w:ascii="Times New Roman" w:hAnsi="Times New Roman" w:cs="Times New Roman"/>
          <w:sz w:val="28"/>
          <w:szCs w:val="28"/>
        </w:rPr>
        <w:t xml:space="preserve"> стоматологического </w:t>
      </w:r>
      <w:r w:rsidRPr="00443FE8">
        <w:rPr>
          <w:rFonts w:ascii="Times New Roman" w:hAnsi="Times New Roman" w:cs="Times New Roman"/>
          <w:sz w:val="28"/>
          <w:szCs w:val="28"/>
        </w:rPr>
        <w:t>здоровья, ведения здорового образа жизни, как в физическом, так и психическом плане</w:t>
      </w:r>
      <w:r w:rsidR="0093778B" w:rsidRPr="00443FE8">
        <w:rPr>
          <w:rFonts w:ascii="Times New Roman" w:hAnsi="Times New Roman" w:cs="Times New Roman"/>
          <w:sz w:val="28"/>
          <w:szCs w:val="28"/>
        </w:rPr>
        <w:t>.)</w:t>
      </w:r>
      <w:r w:rsidRPr="00443FE8">
        <w:rPr>
          <w:rFonts w:ascii="Times New Roman" w:hAnsi="Times New Roman" w:cs="Times New Roman"/>
          <w:sz w:val="28"/>
          <w:szCs w:val="28"/>
        </w:rPr>
        <w:t>;</w:t>
      </w:r>
    </w:p>
    <w:p w:rsidR="007D7D0B" w:rsidRPr="00443FE8" w:rsidRDefault="007D7D0B" w:rsidP="007609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7D7D0B" w:rsidRPr="00443FE8" w:rsidRDefault="007D7D0B" w:rsidP="007609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взять на диспансерный учет и проводить диспансерн</w:t>
      </w:r>
      <w:r w:rsidR="0093778B" w:rsidRPr="00443FE8">
        <w:rPr>
          <w:rFonts w:ascii="Times New Roman" w:hAnsi="Times New Roman" w:cs="Times New Roman"/>
          <w:sz w:val="28"/>
          <w:szCs w:val="28"/>
        </w:rPr>
        <w:t xml:space="preserve">ое </w:t>
      </w:r>
      <w:r w:rsidRPr="00443FE8">
        <w:rPr>
          <w:rFonts w:ascii="Times New Roman" w:hAnsi="Times New Roman" w:cs="Times New Roman"/>
          <w:sz w:val="28"/>
          <w:szCs w:val="28"/>
        </w:rPr>
        <w:t xml:space="preserve"> наблюдение за больными</w:t>
      </w:r>
    </w:p>
    <w:p w:rsidR="007D7D0B" w:rsidRPr="00443FE8" w:rsidRDefault="007D7D0B" w:rsidP="007609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хранить и защищать медицинскую информацию надлежащим образом;</w:t>
      </w:r>
    </w:p>
    <w:p w:rsidR="007D7D0B" w:rsidRPr="00443FE8" w:rsidRDefault="007D7D0B" w:rsidP="007609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поддерживать и расширять свою профессиональную компетенцию.</w:t>
      </w:r>
    </w:p>
    <w:p w:rsidR="007D7D0B" w:rsidRPr="00443FE8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 w:rsidRPr="00443FE8">
        <w:rPr>
          <w:rFonts w:ascii="Times New Roman" w:hAnsi="Times New Roman" w:cs="Times New Roman"/>
          <w:b/>
          <w:sz w:val="28"/>
          <w:szCs w:val="28"/>
        </w:rPr>
        <w:t>2.2. Коммуникативные навыки</w:t>
      </w:r>
    </w:p>
    <w:p w:rsidR="007D7D0B" w:rsidRPr="00443FE8" w:rsidRDefault="00D857F4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детский</w:t>
      </w:r>
      <w:r w:rsidR="00356D3B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>в</w:t>
      </w:r>
      <w:r w:rsidR="007D7D0B" w:rsidRPr="00443FE8">
        <w:rPr>
          <w:rFonts w:ascii="Times New Roman" w:hAnsi="Times New Roman" w:cs="Times New Roman"/>
          <w:sz w:val="28"/>
          <w:szCs w:val="28"/>
        </w:rPr>
        <w:t xml:space="preserve"> интересах эффективного лечения больного и в соответствии с ситуацией вступает</w:t>
      </w:r>
      <w:r w:rsidR="004F0477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>в доверительные отношения</w:t>
      </w:r>
      <w:r w:rsidR="007D7D0B" w:rsidRPr="00443FE8">
        <w:rPr>
          <w:rFonts w:ascii="Times New Roman" w:hAnsi="Times New Roman" w:cs="Times New Roman"/>
          <w:sz w:val="28"/>
          <w:szCs w:val="28"/>
        </w:rPr>
        <w:t xml:space="preserve"> с членами его семьи,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Врач</w:t>
      </w:r>
      <w:r w:rsidR="004F0477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4F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детский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04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443FE8">
        <w:rPr>
          <w:rFonts w:ascii="Times New Roman" w:hAnsi="Times New Roman" w:cs="Times New Roman"/>
          <w:sz w:val="28"/>
          <w:szCs w:val="28"/>
        </w:rPr>
        <w:t>:</w:t>
      </w:r>
    </w:p>
    <w:p w:rsidR="007D7D0B" w:rsidRPr="00443FE8" w:rsidRDefault="007D7D0B" w:rsidP="0076091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7D7D0B" w:rsidRPr="00443FE8" w:rsidRDefault="007D7D0B" w:rsidP="0076091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7D7D0B" w:rsidRPr="00443FE8" w:rsidRDefault="007D7D0B" w:rsidP="0076091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lastRenderedPageBreak/>
        <w:t>принять решение относительно недееспособных и несовершеннолетних пациентов по поводу  диагностических  и лечебных процедур, обсудив эти процедуры с соответствующими представителями данных групп пациентов;</w:t>
      </w:r>
    </w:p>
    <w:p w:rsidR="007D7D0B" w:rsidRPr="00443FE8" w:rsidRDefault="007D7D0B" w:rsidP="0076091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документировать полученную информацию во время консультаций и передать ее в необходимый срок;</w:t>
      </w:r>
    </w:p>
    <w:p w:rsidR="007D7D0B" w:rsidRPr="00443FE8" w:rsidRDefault="007D7D0B" w:rsidP="0076091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сопереживать, сообщая плохие новости и ответственно со</w:t>
      </w:r>
      <w:r w:rsidR="00356D3B">
        <w:rPr>
          <w:rFonts w:ascii="Times New Roman" w:hAnsi="Times New Roman" w:cs="Times New Roman"/>
          <w:sz w:val="28"/>
          <w:szCs w:val="28"/>
        </w:rPr>
        <w:t>общать об осложнениях и ошибках;</w:t>
      </w:r>
    </w:p>
    <w:p w:rsidR="004B1A0B" w:rsidRPr="00443FE8" w:rsidRDefault="00356D3B" w:rsidP="0076091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1A0B" w:rsidRPr="00443FE8">
        <w:rPr>
          <w:rFonts w:ascii="Times New Roman" w:hAnsi="Times New Roman" w:cs="Times New Roman"/>
          <w:sz w:val="28"/>
          <w:szCs w:val="28"/>
        </w:rPr>
        <w:t>ризнавать различия интересов, принимать другие мнения, а также избегать конфликтов и решать их в рамках сотрудничества.</w:t>
      </w:r>
    </w:p>
    <w:p w:rsidR="007D7D0B" w:rsidRPr="00443FE8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 w:rsidRPr="00443FE8">
        <w:rPr>
          <w:rFonts w:ascii="Times New Roman" w:hAnsi="Times New Roman" w:cs="Times New Roman"/>
          <w:b/>
          <w:sz w:val="28"/>
          <w:szCs w:val="28"/>
        </w:rPr>
        <w:t>2.3. Навыки работы в сотрудничестве (в команде)</w:t>
      </w:r>
    </w:p>
    <w:p w:rsidR="007D7D0B" w:rsidRPr="00443FE8" w:rsidRDefault="007D7D0B" w:rsidP="006D514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детский</w:t>
      </w:r>
      <w:r w:rsidR="00356D3B" w:rsidRPr="00443FE8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 xml:space="preserve">сотрудничает в интересах здоровья </w:t>
      </w:r>
      <w:r w:rsidR="00633F2F" w:rsidRPr="00443FE8">
        <w:rPr>
          <w:rFonts w:ascii="Times New Roman" w:hAnsi="Times New Roman" w:cs="Times New Roman"/>
          <w:sz w:val="28"/>
          <w:szCs w:val="28"/>
        </w:rPr>
        <w:t>пациентов, активно</w:t>
      </w:r>
      <w:r w:rsidR="003276DB">
        <w:rPr>
          <w:rFonts w:ascii="Times New Roman" w:hAnsi="Times New Roman" w:cs="Times New Roman"/>
          <w:sz w:val="28"/>
          <w:szCs w:val="28"/>
        </w:rPr>
        <w:t xml:space="preserve"> </w:t>
      </w:r>
      <w:r w:rsidR="00633F2F" w:rsidRPr="00443FE8">
        <w:rPr>
          <w:rFonts w:ascii="Times New Roman" w:hAnsi="Times New Roman" w:cs="Times New Roman"/>
          <w:sz w:val="28"/>
          <w:szCs w:val="28"/>
        </w:rPr>
        <w:t>сотрудничает с другими</w:t>
      </w:r>
      <w:r w:rsidR="003276DB">
        <w:rPr>
          <w:rFonts w:ascii="Times New Roman" w:hAnsi="Times New Roman" w:cs="Times New Roman"/>
          <w:sz w:val="28"/>
          <w:szCs w:val="28"/>
        </w:rPr>
        <w:t xml:space="preserve"> </w:t>
      </w:r>
      <w:r w:rsidR="00824F04" w:rsidRPr="00443FE8">
        <w:rPr>
          <w:rFonts w:ascii="Times New Roman" w:hAnsi="Times New Roman" w:cs="Times New Roman"/>
          <w:sz w:val="28"/>
          <w:szCs w:val="28"/>
        </w:rPr>
        <w:t>специалистами</w:t>
      </w:r>
      <w:r w:rsidRPr="00443FE8">
        <w:rPr>
          <w:rFonts w:ascii="Times New Roman" w:hAnsi="Times New Roman" w:cs="Times New Roman"/>
          <w:sz w:val="28"/>
          <w:szCs w:val="28"/>
        </w:rPr>
        <w:t xml:space="preserve">, принимая во внимание их мнения и заключение. </w:t>
      </w:r>
    </w:p>
    <w:p w:rsidR="007D7D0B" w:rsidRPr="00443FE8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 w:rsidRPr="00443FE8">
        <w:rPr>
          <w:rFonts w:ascii="Times New Roman" w:hAnsi="Times New Roman" w:cs="Times New Roman"/>
          <w:b/>
          <w:sz w:val="28"/>
          <w:szCs w:val="28"/>
        </w:rPr>
        <w:t>2.4. Управленческие навыки (менеджер)</w:t>
      </w:r>
    </w:p>
    <w:p w:rsidR="007D7D0B" w:rsidRPr="00443FE8" w:rsidRDefault="00542AC4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Врач </w:t>
      </w:r>
      <w:r w:rsidR="00A205F5" w:rsidRPr="00443FE8">
        <w:rPr>
          <w:rFonts w:ascii="Times New Roman" w:hAnsi="Times New Roman" w:cs="Times New Roman"/>
          <w:sz w:val="28"/>
          <w:szCs w:val="28"/>
        </w:rPr>
        <w:t>с</w:t>
      </w:r>
      <w:r w:rsidR="007D7D0B" w:rsidRPr="00443FE8">
        <w:rPr>
          <w:rFonts w:ascii="Times New Roman" w:hAnsi="Times New Roman" w:cs="Times New Roman"/>
          <w:sz w:val="28"/>
          <w:szCs w:val="28"/>
        </w:rPr>
        <w:t xml:space="preserve">томатолог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детский</w:t>
      </w:r>
      <w:r w:rsidR="00356D3B">
        <w:rPr>
          <w:rFonts w:ascii="Times New Roman" w:hAnsi="Times New Roman" w:cs="Times New Roman"/>
          <w:sz w:val="28"/>
          <w:szCs w:val="28"/>
        </w:rPr>
        <w:t xml:space="preserve"> </w:t>
      </w:r>
      <w:r w:rsidR="007D7D0B" w:rsidRPr="00443FE8">
        <w:rPr>
          <w:rFonts w:ascii="Times New Roman" w:hAnsi="Times New Roman" w:cs="Times New Roman"/>
          <w:sz w:val="28"/>
          <w:szCs w:val="28"/>
        </w:rPr>
        <w:t xml:space="preserve">является участником системы здравоохранения и содействует </w:t>
      </w:r>
      <w:r w:rsidRPr="00443FE8">
        <w:rPr>
          <w:rFonts w:ascii="Times New Roman" w:hAnsi="Times New Roman" w:cs="Times New Roman"/>
          <w:sz w:val="28"/>
          <w:szCs w:val="28"/>
        </w:rPr>
        <w:t>оптимизации работы</w:t>
      </w:r>
      <w:r w:rsidR="003276DB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>организации, в</w:t>
      </w:r>
      <w:r w:rsidR="007D7D0B" w:rsidRPr="00443FE8">
        <w:rPr>
          <w:rFonts w:ascii="Times New Roman" w:hAnsi="Times New Roman" w:cs="Times New Roman"/>
          <w:sz w:val="28"/>
          <w:szCs w:val="28"/>
        </w:rPr>
        <w:t xml:space="preserve"> которой он работает. Он осуществляет свои задачи по управлению в рамках присущих ему функций. 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FE8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Как менеджер, </w:t>
      </w:r>
      <w:r w:rsidR="00542AC4" w:rsidRPr="00443FE8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32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>способен:</w:t>
      </w:r>
    </w:p>
    <w:p w:rsidR="007D7D0B" w:rsidRPr="00443FE8" w:rsidRDefault="007D7D0B" w:rsidP="0076091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эффективно использовать ресурсы здравоохранения, принимая во внимание адекватность и экономичность в интересах пациентов;</w:t>
      </w:r>
    </w:p>
    <w:p w:rsidR="007D7D0B" w:rsidRPr="00443FE8" w:rsidRDefault="007D7D0B" w:rsidP="0076091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обеспечивать и улучшать качество медицинской помощи</w:t>
      </w:r>
      <w:r w:rsidR="004B1A0B" w:rsidRPr="00443FE8">
        <w:rPr>
          <w:rFonts w:ascii="Times New Roman" w:hAnsi="Times New Roman" w:cs="Times New Roman"/>
          <w:sz w:val="28"/>
          <w:szCs w:val="28"/>
        </w:rPr>
        <w:t>;</w:t>
      </w:r>
    </w:p>
    <w:p w:rsidR="007D7D0B" w:rsidRPr="00443FE8" w:rsidRDefault="007D7D0B" w:rsidP="0076091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7D7D0B" w:rsidRPr="00443FE8" w:rsidRDefault="007D7D0B" w:rsidP="007D7D0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Pr="00443FE8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 w:rsidRPr="00443FE8">
        <w:rPr>
          <w:rFonts w:ascii="Times New Roman" w:hAnsi="Times New Roman" w:cs="Times New Roman"/>
          <w:b/>
          <w:sz w:val="28"/>
          <w:szCs w:val="28"/>
        </w:rPr>
        <w:t xml:space="preserve">2.5. Навыки в области укрепления здоровья и пропаганды здорового образа жизни 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Врач</w:t>
      </w:r>
      <w:r w:rsidR="003276DB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>с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</w:t>
      </w:r>
      <w:r w:rsidR="0032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детский</w:t>
      </w:r>
      <w:r w:rsidR="00356D3B" w:rsidRPr="00443FE8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>должен постоянно проводить активную пропаганду здорового образа жизни</w:t>
      </w:r>
      <w:r w:rsidR="004B1A0B" w:rsidRPr="00443FE8">
        <w:rPr>
          <w:rFonts w:ascii="Times New Roman" w:hAnsi="Times New Roman" w:cs="Times New Roman"/>
          <w:sz w:val="28"/>
          <w:szCs w:val="28"/>
        </w:rPr>
        <w:t xml:space="preserve"> и соблюдение гигиены полости рта</w:t>
      </w:r>
      <w:r w:rsidRPr="00443FE8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42AC4" w:rsidRPr="00443FE8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443FE8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080DEE" w:rsidRPr="00443FE8" w:rsidRDefault="00080DEE" w:rsidP="007D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Компетенции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Действи</w:t>
      </w:r>
      <w:r w:rsidR="004B1A0B" w:rsidRPr="00443FE8">
        <w:rPr>
          <w:rFonts w:ascii="Times New Roman" w:hAnsi="Times New Roman" w:cs="Times New Roman"/>
          <w:sz w:val="28"/>
          <w:szCs w:val="28"/>
        </w:rPr>
        <w:t>я</w:t>
      </w:r>
      <w:r w:rsidRPr="00443FE8">
        <w:rPr>
          <w:rFonts w:ascii="Times New Roman" w:hAnsi="Times New Roman" w:cs="Times New Roman"/>
          <w:sz w:val="28"/>
          <w:szCs w:val="28"/>
        </w:rPr>
        <w:t xml:space="preserve"> врача</w:t>
      </w:r>
      <w:r w:rsidR="003276DB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04351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6D3B" w:rsidRPr="00356D3B">
        <w:rPr>
          <w:rFonts w:ascii="Times New Roman" w:hAnsi="Times New Roman" w:cs="Times New Roman"/>
          <w:sz w:val="28"/>
          <w:szCs w:val="28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детского</w:t>
      </w:r>
      <w:r w:rsidRPr="00443FE8">
        <w:rPr>
          <w:rFonts w:ascii="Times New Roman" w:hAnsi="Times New Roman" w:cs="Times New Roman"/>
          <w:sz w:val="28"/>
          <w:szCs w:val="28"/>
        </w:rPr>
        <w:t>:</w:t>
      </w:r>
    </w:p>
    <w:p w:rsidR="007D7D0B" w:rsidRPr="00443FE8" w:rsidRDefault="007D7D0B" w:rsidP="007609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выявлять проблемы, оказывающие негативное влияние на здоровье  </w:t>
      </w:r>
      <w:r w:rsidR="00542AC4" w:rsidRPr="00443FE8">
        <w:rPr>
          <w:rFonts w:ascii="Times New Roman" w:hAnsi="Times New Roman" w:cs="Times New Roman"/>
          <w:sz w:val="28"/>
          <w:szCs w:val="28"/>
        </w:rPr>
        <w:t>детей</w:t>
      </w:r>
      <w:r w:rsidRPr="00443FE8">
        <w:rPr>
          <w:rFonts w:ascii="Times New Roman" w:hAnsi="Times New Roman" w:cs="Times New Roman"/>
          <w:sz w:val="28"/>
          <w:szCs w:val="28"/>
        </w:rPr>
        <w:t xml:space="preserve"> и предпринять необходимые меры по их устранению совместно представителями органов власти и других людей, активно заботящихся о своем</w:t>
      </w:r>
      <w:r w:rsidR="00B9286A" w:rsidRPr="00443FE8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3276DB">
        <w:rPr>
          <w:rFonts w:ascii="Times New Roman" w:hAnsi="Times New Roman" w:cs="Times New Roman"/>
          <w:sz w:val="28"/>
          <w:szCs w:val="28"/>
        </w:rPr>
        <w:t xml:space="preserve"> </w:t>
      </w:r>
      <w:r w:rsidR="00B9286A" w:rsidRPr="00443FE8">
        <w:rPr>
          <w:rFonts w:ascii="Times New Roman" w:hAnsi="Times New Roman" w:cs="Times New Roman"/>
          <w:sz w:val="28"/>
          <w:szCs w:val="28"/>
        </w:rPr>
        <w:t>и поддерживать их</w:t>
      </w:r>
      <w:r w:rsidRPr="00443FE8">
        <w:rPr>
          <w:rFonts w:ascii="Times New Roman" w:hAnsi="Times New Roman" w:cs="Times New Roman"/>
          <w:sz w:val="28"/>
          <w:szCs w:val="28"/>
        </w:rPr>
        <w:t>;</w:t>
      </w:r>
    </w:p>
    <w:p w:rsidR="007D7D0B" w:rsidRPr="00443FE8" w:rsidRDefault="007D7D0B" w:rsidP="007609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раскрыть факторы</w:t>
      </w:r>
      <w:r w:rsidR="00B9286A" w:rsidRPr="00443FE8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Pr="00443FE8">
        <w:rPr>
          <w:rFonts w:ascii="Times New Roman" w:hAnsi="Times New Roman" w:cs="Times New Roman"/>
          <w:sz w:val="28"/>
          <w:szCs w:val="28"/>
        </w:rPr>
        <w:t>, благоприятно влияющие на человека и использовать в практике их для восс</w:t>
      </w:r>
      <w:r w:rsidR="00B629F6" w:rsidRPr="00443FE8">
        <w:rPr>
          <w:rFonts w:ascii="Times New Roman" w:hAnsi="Times New Roman" w:cs="Times New Roman"/>
          <w:sz w:val="28"/>
          <w:szCs w:val="28"/>
        </w:rPr>
        <w:t>тановления и укрепления здоровья</w:t>
      </w:r>
      <w:r w:rsidRPr="00443FE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B1A0B" w:rsidRPr="00443FE8">
        <w:rPr>
          <w:rFonts w:ascii="Times New Roman" w:hAnsi="Times New Roman" w:cs="Times New Roman"/>
          <w:sz w:val="28"/>
          <w:szCs w:val="28"/>
        </w:rPr>
        <w:t>, в том стоматологического</w:t>
      </w:r>
      <w:r w:rsidRPr="00443FE8">
        <w:rPr>
          <w:rFonts w:ascii="Times New Roman" w:hAnsi="Times New Roman" w:cs="Times New Roman"/>
          <w:sz w:val="28"/>
          <w:szCs w:val="28"/>
        </w:rPr>
        <w:t>;</w:t>
      </w:r>
    </w:p>
    <w:p w:rsidR="007D7D0B" w:rsidRPr="00443FE8" w:rsidRDefault="007D7D0B" w:rsidP="007D7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D0B" w:rsidRPr="00443FE8" w:rsidRDefault="007D7D0B" w:rsidP="007D7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FE8">
        <w:rPr>
          <w:rFonts w:ascii="Times New Roman" w:hAnsi="Times New Roman" w:cs="Times New Roman"/>
          <w:b/>
          <w:sz w:val="28"/>
          <w:szCs w:val="28"/>
        </w:rPr>
        <w:t>2.6. Ученый-исследователь</w:t>
      </w:r>
    </w:p>
    <w:p w:rsidR="00444F02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детский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AC4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AC4" w:rsidRPr="00443FE8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443FE8">
        <w:rPr>
          <w:rFonts w:ascii="Times New Roman" w:hAnsi="Times New Roman" w:cs="Times New Roman"/>
          <w:sz w:val="28"/>
          <w:szCs w:val="28"/>
        </w:rPr>
        <w:t xml:space="preserve"> своей профессиональной </w:t>
      </w:r>
      <w:r w:rsidR="00542AC4" w:rsidRPr="00443FE8">
        <w:rPr>
          <w:rFonts w:ascii="Times New Roman" w:hAnsi="Times New Roman" w:cs="Times New Roman"/>
          <w:sz w:val="28"/>
          <w:szCs w:val="28"/>
        </w:rPr>
        <w:t>деятельности проводит</w:t>
      </w:r>
      <w:r w:rsidRPr="00443FE8">
        <w:rPr>
          <w:rFonts w:ascii="Times New Roman" w:hAnsi="Times New Roman" w:cs="Times New Roman"/>
          <w:sz w:val="28"/>
          <w:szCs w:val="28"/>
        </w:rPr>
        <w:t xml:space="preserve"> анализ особенностей течения заболеваний</w:t>
      </w:r>
      <w:r w:rsidR="004B1A0B" w:rsidRPr="00443FE8">
        <w:rPr>
          <w:rFonts w:ascii="Times New Roman" w:hAnsi="Times New Roman" w:cs="Times New Roman"/>
          <w:sz w:val="28"/>
          <w:szCs w:val="28"/>
        </w:rPr>
        <w:t xml:space="preserve"> полости рта</w:t>
      </w:r>
      <w:r w:rsidRPr="00443FE8">
        <w:rPr>
          <w:rFonts w:ascii="Times New Roman" w:hAnsi="Times New Roman" w:cs="Times New Roman"/>
          <w:sz w:val="28"/>
          <w:szCs w:val="28"/>
        </w:rPr>
        <w:t xml:space="preserve">, систематизирует полученные результаты, </w:t>
      </w:r>
      <w:r w:rsidR="00542AC4" w:rsidRPr="00443FE8">
        <w:rPr>
          <w:rFonts w:ascii="Times New Roman" w:hAnsi="Times New Roman" w:cs="Times New Roman"/>
          <w:sz w:val="28"/>
          <w:szCs w:val="28"/>
        </w:rPr>
        <w:t>выявляет закономерности</w:t>
      </w:r>
      <w:r w:rsidRPr="00443FE8">
        <w:rPr>
          <w:rFonts w:ascii="Times New Roman" w:hAnsi="Times New Roman" w:cs="Times New Roman"/>
          <w:sz w:val="28"/>
          <w:szCs w:val="28"/>
        </w:rPr>
        <w:t xml:space="preserve">, освещает и активно участвует в публичных обсуждениях. 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FE8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Врач</w:t>
      </w:r>
      <w:r w:rsidR="003276DB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>с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</w:t>
      </w:r>
      <w:r w:rsidR="0032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детский</w:t>
      </w:r>
      <w:r w:rsidR="00356D3B" w:rsidRPr="00443FE8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>способен:</w:t>
      </w:r>
    </w:p>
    <w:p w:rsidR="007D7D0B" w:rsidRPr="00443FE8" w:rsidRDefault="00127F6B" w:rsidP="007609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критически осмысли</w:t>
      </w:r>
      <w:r w:rsidR="007D7D0B" w:rsidRPr="00443FE8">
        <w:rPr>
          <w:rFonts w:ascii="Times New Roman" w:hAnsi="Times New Roman" w:cs="Times New Roman"/>
          <w:sz w:val="28"/>
          <w:szCs w:val="28"/>
        </w:rPr>
        <w:t>ть специализированную медицинскую информацию и ее источники и принимать ее во внимание при принятии решений;</w:t>
      </w:r>
    </w:p>
    <w:p w:rsidR="007D7D0B" w:rsidRPr="00443FE8" w:rsidRDefault="007D7D0B" w:rsidP="007609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способствовать развитию, распространению и внедрению новых знаний и методов</w:t>
      </w:r>
      <w:r w:rsidR="00127F6B" w:rsidRPr="00443FE8">
        <w:rPr>
          <w:rFonts w:ascii="Times New Roman" w:hAnsi="Times New Roman" w:cs="Times New Roman"/>
          <w:sz w:val="28"/>
          <w:szCs w:val="28"/>
        </w:rPr>
        <w:t xml:space="preserve"> диагностики, лечения и профилактики</w:t>
      </w:r>
      <w:r w:rsidRPr="00443FE8">
        <w:rPr>
          <w:rFonts w:ascii="Times New Roman" w:hAnsi="Times New Roman" w:cs="Times New Roman"/>
          <w:sz w:val="28"/>
          <w:szCs w:val="28"/>
        </w:rPr>
        <w:t>.</w:t>
      </w:r>
    </w:p>
    <w:p w:rsidR="007D7D0B" w:rsidRPr="00443FE8" w:rsidRDefault="007D7D0B" w:rsidP="007609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постоянно повышать</w:t>
      </w:r>
      <w:r w:rsidR="00127F6B" w:rsidRPr="00443FE8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443FE8">
        <w:rPr>
          <w:rFonts w:ascii="Times New Roman" w:hAnsi="Times New Roman" w:cs="Times New Roman"/>
          <w:sz w:val="28"/>
          <w:szCs w:val="28"/>
        </w:rPr>
        <w:t xml:space="preserve"> квалификацию;</w:t>
      </w:r>
    </w:p>
    <w:p w:rsidR="007D7D0B" w:rsidRPr="00443FE8" w:rsidRDefault="007D7D0B" w:rsidP="007D7D0B">
      <w:pPr>
        <w:rPr>
          <w:rFonts w:ascii="Times New Roman" w:hAnsi="Times New Roman" w:cs="Times New Roman"/>
          <w:b/>
          <w:sz w:val="28"/>
          <w:szCs w:val="28"/>
        </w:rPr>
      </w:pPr>
      <w:r w:rsidRPr="00443FE8">
        <w:rPr>
          <w:rFonts w:ascii="Times New Roman" w:hAnsi="Times New Roman" w:cs="Times New Roman"/>
          <w:b/>
          <w:sz w:val="28"/>
          <w:szCs w:val="28"/>
        </w:rPr>
        <w:t>2.7. Знания в области профессиональной этики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Врач </w:t>
      </w:r>
      <w:r w:rsidR="00542AC4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 </w:t>
      </w:r>
      <w:r w:rsidR="00356D3B" w:rsidRPr="00443FE8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542AC4" w:rsidRPr="00443FE8">
        <w:rPr>
          <w:rFonts w:ascii="Times New Roman" w:hAnsi="Times New Roman" w:cs="Times New Roman"/>
          <w:sz w:val="28"/>
          <w:szCs w:val="28"/>
        </w:rPr>
        <w:t>осуществляет</w:t>
      </w:r>
      <w:r w:rsidRPr="00443FE8">
        <w:rPr>
          <w:rFonts w:ascii="Times New Roman" w:hAnsi="Times New Roman" w:cs="Times New Roman"/>
          <w:sz w:val="28"/>
          <w:szCs w:val="28"/>
        </w:rPr>
        <w:t xml:space="preserve"> свою практическую деятельность в соответствии с этическими нормами и принципами, стандартами качества медицинской помощи и нормативн</w:t>
      </w:r>
      <w:r w:rsidR="00356D3B">
        <w:rPr>
          <w:rFonts w:ascii="Times New Roman" w:hAnsi="Times New Roman" w:cs="Times New Roman"/>
          <w:sz w:val="28"/>
          <w:szCs w:val="28"/>
        </w:rPr>
        <w:t xml:space="preserve">ыми </w:t>
      </w:r>
      <w:r w:rsidRPr="00443FE8">
        <w:rPr>
          <w:rFonts w:ascii="Times New Roman" w:hAnsi="Times New Roman" w:cs="Times New Roman"/>
          <w:sz w:val="28"/>
          <w:szCs w:val="28"/>
        </w:rPr>
        <w:t xml:space="preserve">правовыми актами в области здравоохранения. 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FE8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Как профессионал, </w:t>
      </w:r>
      <w:r w:rsidR="00633F2F" w:rsidRPr="00443FE8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Pr="00443FE8">
        <w:rPr>
          <w:rFonts w:ascii="Times New Roman" w:hAnsi="Times New Roman" w:cs="Times New Roman"/>
          <w:sz w:val="28"/>
          <w:szCs w:val="28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детский</w:t>
      </w:r>
      <w:r w:rsidR="00356D3B" w:rsidRPr="00443FE8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>должен:</w:t>
      </w:r>
    </w:p>
    <w:p w:rsidR="007D7D0B" w:rsidRPr="00443FE8" w:rsidRDefault="007D7D0B" w:rsidP="0076091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осуществлять свою професси</w:t>
      </w:r>
      <w:r w:rsidR="00757720" w:rsidRPr="00443FE8">
        <w:rPr>
          <w:rFonts w:ascii="Times New Roman" w:hAnsi="Times New Roman" w:cs="Times New Roman"/>
          <w:sz w:val="28"/>
          <w:szCs w:val="28"/>
        </w:rPr>
        <w:t>ональную деятельность</w:t>
      </w:r>
      <w:r w:rsidRPr="00443FE8">
        <w:rPr>
          <w:rFonts w:ascii="Times New Roman" w:hAnsi="Times New Roman" w:cs="Times New Roman"/>
          <w:sz w:val="28"/>
          <w:szCs w:val="28"/>
        </w:rPr>
        <w:t xml:space="preserve"> в соответствии с высокими стандартами качества, демонстрируя ответственное и бережное отношение;</w:t>
      </w:r>
    </w:p>
    <w:p w:rsidR="007D7D0B" w:rsidRPr="00443FE8" w:rsidRDefault="007D7D0B" w:rsidP="0076091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lastRenderedPageBreak/>
        <w:t>практиковать этично и ответственно, соблюдая юридические аспекты деятельности медицинских работников.</w:t>
      </w:r>
    </w:p>
    <w:p w:rsidR="003276DB" w:rsidRPr="00443FE8" w:rsidRDefault="003276DB" w:rsidP="00F8305F">
      <w:pPr>
        <w:rPr>
          <w:rFonts w:ascii="Times New Roman" w:hAnsi="Times New Roman" w:cs="Times New Roman"/>
          <w:sz w:val="28"/>
          <w:szCs w:val="28"/>
        </w:rPr>
      </w:pPr>
    </w:p>
    <w:p w:rsidR="007D7D0B" w:rsidRPr="00443FE8" w:rsidRDefault="00F8305F" w:rsidP="00F8305F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FE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3.  </w:t>
      </w:r>
      <w:r w:rsidR="003276D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СПЕЦИАЛЬНЫЕ ЗАДАЧИ  </w:t>
      </w:r>
    </w:p>
    <w:p w:rsidR="007D7D0B" w:rsidRPr="00443FE8" w:rsidRDefault="007D7D0B" w:rsidP="00277A44">
      <w:pPr>
        <w:rPr>
          <w:rFonts w:ascii="Times New Roman" w:hAnsi="Times New Roman" w:cs="Times New Roman"/>
          <w:b/>
          <w:sz w:val="28"/>
          <w:szCs w:val="28"/>
        </w:rPr>
      </w:pPr>
      <w:r w:rsidRPr="00443FE8">
        <w:rPr>
          <w:rFonts w:ascii="Times New Roman" w:hAnsi="Times New Roman" w:cs="Times New Roman"/>
          <w:b/>
          <w:sz w:val="28"/>
          <w:szCs w:val="28"/>
        </w:rPr>
        <w:t xml:space="preserve">Виды деятельности врача </w:t>
      </w:r>
      <w:r w:rsidR="00542AC4" w:rsidRPr="00443FE8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Pr="0044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стоматолога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32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детский</w:t>
      </w:r>
      <w:r w:rsidR="00356D3B" w:rsidRPr="00443FE8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 xml:space="preserve">обязан освоить следующие виды деятельности и соответствующие им персональные задачи по оказанию специализированной </w:t>
      </w:r>
      <w:r w:rsidR="00757720" w:rsidRPr="00443FE8">
        <w:rPr>
          <w:rFonts w:ascii="Times New Roman" w:hAnsi="Times New Roman" w:cs="Times New Roman"/>
          <w:sz w:val="28"/>
          <w:szCs w:val="28"/>
        </w:rPr>
        <w:t>стоматологической</w:t>
      </w:r>
      <w:r w:rsidRPr="00443FE8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542AC4" w:rsidRPr="00443FE8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Pr="00443FE8">
        <w:rPr>
          <w:rFonts w:ascii="Times New Roman" w:hAnsi="Times New Roman" w:cs="Times New Roman"/>
          <w:sz w:val="28"/>
          <w:szCs w:val="28"/>
        </w:rPr>
        <w:t xml:space="preserve">населению в соответствии с нормативно-правовыми документами Кыргызской Республики: </w:t>
      </w:r>
    </w:p>
    <w:p w:rsidR="007D7D0B" w:rsidRPr="00443FE8" w:rsidRDefault="007D7D0B" w:rsidP="0076091E">
      <w:pPr>
        <w:pStyle w:val="a3"/>
        <w:numPr>
          <w:ilvl w:val="0"/>
          <w:numId w:val="1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диагностика, лечение, профилактика и реабилитация наиболее  распространенных</w:t>
      </w:r>
      <w:r w:rsidR="00757720" w:rsidRPr="00443FE8">
        <w:rPr>
          <w:rFonts w:ascii="Times New Roman" w:hAnsi="Times New Roman" w:cs="Times New Roman"/>
          <w:sz w:val="28"/>
          <w:szCs w:val="28"/>
        </w:rPr>
        <w:t xml:space="preserve"> стоматологических</w:t>
      </w:r>
      <w:r w:rsidRPr="00443FE8"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:rsidR="007D7D0B" w:rsidRPr="00443FE8" w:rsidRDefault="00127F6B" w:rsidP="0076091E">
      <w:pPr>
        <w:pStyle w:val="a3"/>
        <w:numPr>
          <w:ilvl w:val="0"/>
          <w:numId w:val="1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D7D0B" w:rsidRPr="00443FE8">
        <w:rPr>
          <w:rFonts w:ascii="Times New Roman" w:hAnsi="Times New Roman" w:cs="Times New Roman"/>
          <w:sz w:val="28"/>
          <w:szCs w:val="28"/>
        </w:rPr>
        <w:t>неотложной врачебной медицинской помощи;</w:t>
      </w:r>
    </w:p>
    <w:p w:rsidR="007D7D0B" w:rsidRPr="00443FE8" w:rsidRDefault="007D7D0B" w:rsidP="0076091E">
      <w:pPr>
        <w:pStyle w:val="a3"/>
        <w:numPr>
          <w:ilvl w:val="0"/>
          <w:numId w:val="1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выполнение медицинских манипуляций;</w:t>
      </w:r>
    </w:p>
    <w:p w:rsidR="007D7D0B" w:rsidRPr="00443FE8" w:rsidRDefault="007D7D0B" w:rsidP="0076091E">
      <w:pPr>
        <w:pStyle w:val="a3"/>
        <w:numPr>
          <w:ilvl w:val="0"/>
          <w:numId w:val="1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организационная работа.</w:t>
      </w:r>
    </w:p>
    <w:p w:rsidR="007D7D0B" w:rsidRPr="00443FE8" w:rsidRDefault="007D7D0B" w:rsidP="007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В соответствии с видами деятельности врача </w:t>
      </w:r>
      <w:r w:rsidR="00542AC4" w:rsidRPr="00443FE8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32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организованы по </w:t>
      </w:r>
      <w:r w:rsidR="00633F2F" w:rsidRPr="00443FE8">
        <w:rPr>
          <w:rFonts w:ascii="Times New Roman" w:hAnsi="Times New Roman" w:cs="Times New Roman"/>
          <w:sz w:val="28"/>
          <w:szCs w:val="28"/>
        </w:rPr>
        <w:t>следующим категориям</w:t>
      </w:r>
      <w:r w:rsidRPr="00443FE8">
        <w:rPr>
          <w:rFonts w:ascii="Times New Roman" w:hAnsi="Times New Roman" w:cs="Times New Roman"/>
          <w:sz w:val="28"/>
          <w:szCs w:val="28"/>
        </w:rPr>
        <w:t>:</w:t>
      </w:r>
    </w:p>
    <w:p w:rsidR="00127F6B" w:rsidRPr="00443FE8" w:rsidRDefault="00127F6B" w:rsidP="0076091E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Распространенные симптомы и синдромы (Перечень 1)</w:t>
      </w:r>
    </w:p>
    <w:p w:rsidR="00127F6B" w:rsidRPr="00443FE8" w:rsidRDefault="00127F6B" w:rsidP="0076091E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 Распространенные заболевания и состояния (Перечень 2)</w:t>
      </w:r>
    </w:p>
    <w:p w:rsidR="00127F6B" w:rsidRPr="00443FE8" w:rsidRDefault="00127F6B" w:rsidP="0076091E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Врачебные манипуляции (Перечень 3)</w:t>
      </w:r>
    </w:p>
    <w:p w:rsidR="007D7D0B" w:rsidRPr="00443FE8" w:rsidRDefault="003276DB" w:rsidP="0076091E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F6B" w:rsidRPr="00443FE8">
        <w:rPr>
          <w:rFonts w:ascii="Times New Roman" w:hAnsi="Times New Roman" w:cs="Times New Roman"/>
          <w:sz w:val="28"/>
          <w:szCs w:val="28"/>
        </w:rPr>
        <w:t>Неотложные состояния (Перечень 4)</w:t>
      </w:r>
    </w:p>
    <w:p w:rsidR="00CF3AE5" w:rsidRDefault="00CF3AE5" w:rsidP="007D7D0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D7D0B" w:rsidRPr="00443FE8" w:rsidRDefault="00277A44" w:rsidP="007D7D0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3FE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ПЕРЕЧЕНЬ 1</w:t>
      </w:r>
      <w:r w:rsidR="007D7D0B" w:rsidRPr="00443F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- </w:t>
      </w:r>
      <w:r w:rsidRPr="00443FE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РАСПРОСТРАНЕННЫЕ СИМПТОМЫ И СИНДРОМЫ</w:t>
      </w:r>
    </w:p>
    <w:p w:rsidR="007D7D0B" w:rsidRPr="00443FE8" w:rsidRDefault="007D7D0B" w:rsidP="007D7D0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825"/>
      </w:tblGrid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Симптом/Синдром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темпера</w:t>
            </w:r>
            <w:r w:rsidR="00127F6B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туры тела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Головная боль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Головокружение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Отеки мягких тканей лица 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127F6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Боли в зубах от различных раздражителей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Затрудненное  и ограниченное открывание рта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 лимфоузлов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127F6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Опухоли и новообразования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127F6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Лицевые боли</w:t>
            </w:r>
            <w:r w:rsidR="007D7D0B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различных раздражителей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Дефект твердых тканей зуба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окраски зубов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Кровоточивость десен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Афтозное поражение СОПР 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Язвы СОПР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Подвижность зуба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Патологические зубодесневые карманы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Неприятный запах  изо рта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Сухость, жжение слизистой оболочки полости рта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привкус во рту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Оголение шеек зубов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Квинке синдром.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Ксеростомии синдром.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Макроглоссии синдром.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Манганотти синдром.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Маргинально - пародонтальный синдром.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Приобретенного иммунодефицита синдром.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0B" w:rsidRPr="00443FE8" w:rsidRDefault="007D7D0B" w:rsidP="00D0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443FE8" w:rsidRDefault="005C71F2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СиндромБехчета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443FE8" w:rsidRDefault="00EB2F33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Папийона – Лефевра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443FE8" w:rsidRDefault="00EB2F33" w:rsidP="00D045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Стивенса - Джонсона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443FE8" w:rsidRDefault="005C71F2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Симптом Никольского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443FE8" w:rsidRDefault="00EB2F33" w:rsidP="00A20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A205F5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5C71F2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нтера 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443FE8" w:rsidRDefault="00EB2F33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Гетчинсона</w:t>
            </w:r>
          </w:p>
        </w:tc>
      </w:tr>
      <w:tr w:rsidR="007D7D0B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0B" w:rsidRPr="00443FE8" w:rsidRDefault="00EB2F33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Лейна (гальванизм)</w:t>
            </w:r>
          </w:p>
        </w:tc>
      </w:tr>
      <w:tr w:rsidR="005C71F2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443FE8" w:rsidRDefault="00EB2F33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Костена</w:t>
            </w:r>
          </w:p>
        </w:tc>
      </w:tr>
      <w:tr w:rsidR="005C71F2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443FE8" w:rsidRDefault="00EB2F33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Фордайса</w:t>
            </w:r>
          </w:p>
        </w:tc>
      </w:tr>
      <w:tr w:rsidR="005C71F2" w:rsidRPr="00443FE8" w:rsidTr="00D0459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2" w:rsidRPr="00443FE8" w:rsidRDefault="00EB2F33" w:rsidP="00D04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5C71F2" w:rsidRPr="00443FE8">
              <w:rPr>
                <w:rFonts w:ascii="Times New Roman" w:eastAsia="Calibri" w:hAnsi="Times New Roman" w:cs="Times New Roman"/>
                <w:sz w:val="28"/>
                <w:szCs w:val="28"/>
              </w:rPr>
              <w:t>Стейнтона – Капдепона</w:t>
            </w:r>
          </w:p>
        </w:tc>
      </w:tr>
    </w:tbl>
    <w:p w:rsidR="003276DB" w:rsidRPr="00443FE8" w:rsidRDefault="003276DB" w:rsidP="003276DB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FE8">
        <w:rPr>
          <w:rFonts w:ascii="Times New Roman" w:hAnsi="Times New Roman" w:cs="Times New Roman"/>
          <w:b/>
          <w:sz w:val="28"/>
          <w:szCs w:val="28"/>
        </w:rPr>
        <w:lastRenderedPageBreak/>
        <w:t>Для обозначения уровня компетенции, которого необходимо достичь к концу обучения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43FE8">
        <w:rPr>
          <w:rFonts w:ascii="Times New Roman" w:hAnsi="Times New Roman" w:cs="Times New Roman"/>
          <w:b/>
          <w:sz w:val="28"/>
          <w:szCs w:val="28"/>
        </w:rPr>
        <w:t xml:space="preserve"> по данной дисциплине, используется следующая градация:</w:t>
      </w:r>
    </w:p>
    <w:p w:rsidR="003276DB" w:rsidRPr="00443FE8" w:rsidRDefault="003276DB" w:rsidP="003276DB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DB" w:rsidRPr="00443FE8" w:rsidRDefault="003276DB" w:rsidP="003276D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FE8">
        <w:rPr>
          <w:rFonts w:ascii="Times New Roman" w:eastAsia="Calibri" w:hAnsi="Times New Roman" w:cs="Times New Roman"/>
          <w:b/>
          <w:sz w:val="28"/>
          <w:szCs w:val="28"/>
        </w:rPr>
        <w:t>Уровень 1</w:t>
      </w:r>
      <w:r w:rsidRPr="00443FE8">
        <w:rPr>
          <w:rFonts w:ascii="Times New Roman" w:eastAsia="Calibri" w:hAnsi="Times New Roman" w:cs="Times New Roman"/>
          <w:sz w:val="28"/>
          <w:szCs w:val="28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3276DB" w:rsidRPr="00443FE8" w:rsidRDefault="003276DB" w:rsidP="003276D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FE8">
        <w:rPr>
          <w:rFonts w:ascii="Times New Roman" w:eastAsia="Calibri" w:hAnsi="Times New Roman" w:cs="Times New Roman"/>
          <w:b/>
          <w:sz w:val="28"/>
          <w:szCs w:val="28"/>
        </w:rPr>
        <w:t>Уровень 2</w:t>
      </w:r>
      <w:r w:rsidRPr="00443FE8">
        <w:rPr>
          <w:rFonts w:ascii="Times New Roman" w:eastAsia="Calibri" w:hAnsi="Times New Roman" w:cs="Times New Roman"/>
          <w:sz w:val="28"/>
          <w:szCs w:val="28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3276DB" w:rsidRPr="00443FE8" w:rsidRDefault="003276DB" w:rsidP="003276D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b/>
          <w:sz w:val="28"/>
          <w:szCs w:val="28"/>
        </w:rPr>
        <w:t>Буква</w:t>
      </w:r>
      <w:r w:rsidRPr="00443FE8">
        <w:rPr>
          <w:rFonts w:ascii="Times New Roman" w:hAnsi="Times New Roman" w:cs="Times New Roman"/>
          <w:sz w:val="28"/>
          <w:szCs w:val="28"/>
        </w:rPr>
        <w:t xml:space="preserve"> «</w:t>
      </w:r>
      <w:r w:rsidRPr="00443FE8">
        <w:rPr>
          <w:rFonts w:ascii="Times New Roman" w:hAnsi="Times New Roman" w:cs="Times New Roman"/>
          <w:b/>
          <w:sz w:val="28"/>
          <w:szCs w:val="28"/>
        </w:rPr>
        <w:t>Н</w:t>
      </w:r>
      <w:r w:rsidRPr="00443FE8">
        <w:rPr>
          <w:rFonts w:ascii="Times New Roman" w:hAnsi="Times New Roman" w:cs="Times New Roman"/>
          <w:sz w:val="28"/>
          <w:szCs w:val="28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7D7D0B" w:rsidRPr="00443FE8" w:rsidRDefault="007D7D0B" w:rsidP="007D7D0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305F" w:rsidRPr="00443FE8" w:rsidRDefault="00F8305F" w:rsidP="007D7D0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7A44" w:rsidRPr="00443FE8" w:rsidRDefault="00F8305F" w:rsidP="00F8305F">
      <w:pPr>
        <w:tabs>
          <w:tab w:val="left" w:pos="-142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FE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</w:t>
      </w:r>
      <w:r w:rsidR="00DD6D78" w:rsidRPr="00443FE8">
        <w:rPr>
          <w:rFonts w:ascii="Times New Roman" w:hAnsi="Times New Roman" w:cs="Times New Roman"/>
          <w:b/>
          <w:sz w:val="28"/>
          <w:szCs w:val="28"/>
          <w:u w:val="single"/>
        </w:rPr>
        <w:t>2 РАСПРОСТРАНЕННЫЕ</w:t>
      </w:r>
      <w:r w:rsidRPr="00443F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ЗАБОЛЕВАНИЯ И </w:t>
      </w:r>
      <w:r w:rsidR="00277A44" w:rsidRPr="00443FE8">
        <w:rPr>
          <w:rFonts w:ascii="Times New Roman" w:hAnsi="Times New Roman" w:cs="Times New Roman"/>
          <w:b/>
          <w:sz w:val="28"/>
          <w:szCs w:val="28"/>
          <w:u w:val="single"/>
        </w:rPr>
        <w:t>СОСТОЯНИЯ.</w:t>
      </w:r>
    </w:p>
    <w:p w:rsidR="00F8305F" w:rsidRPr="00443FE8" w:rsidRDefault="00F8305F" w:rsidP="00F830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134"/>
      </w:tblGrid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и патологические состояния</w:t>
            </w:r>
            <w:r w:rsidR="00CF3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1301"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у детей разных возрастных групп.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551301" w:rsidP="00551301">
            <w:pPr>
              <w:rPr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57881"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екариозного  происхождения </w:t>
            </w: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зубов</w:t>
            </w:r>
          </w:p>
        </w:tc>
        <w:tc>
          <w:tcPr>
            <w:tcW w:w="1701" w:type="dxa"/>
          </w:tcPr>
          <w:p w:rsidR="00457881" w:rsidRPr="00443FE8" w:rsidRDefault="00457881" w:rsidP="0045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57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 Гипоплазия</w:t>
            </w:r>
          </w:p>
        </w:tc>
        <w:tc>
          <w:tcPr>
            <w:tcW w:w="1701" w:type="dxa"/>
          </w:tcPr>
          <w:p w:rsidR="00457881" w:rsidRPr="00443FE8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 Флюороз</w:t>
            </w:r>
          </w:p>
        </w:tc>
        <w:tc>
          <w:tcPr>
            <w:tcW w:w="1701" w:type="dxa"/>
          </w:tcPr>
          <w:p w:rsidR="00457881" w:rsidRPr="00443FE8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Гиперплазия</w:t>
            </w:r>
          </w:p>
        </w:tc>
        <w:tc>
          <w:tcPr>
            <w:tcW w:w="1701" w:type="dxa"/>
          </w:tcPr>
          <w:p w:rsidR="00457881" w:rsidRPr="00443FE8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Наследственное нарушение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Травматические повреждения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Клиновидный дефект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Стирание зубов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Некроз, эрозия твердых тканей зубов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КАРИЕС ЗУБОВ: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Начальный кариес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Поверхностный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rPr>
          <w:trHeight w:val="220"/>
        </w:trPr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Компенсированная форма кариеса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Субкомпенсированная форма кариеса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Декомпенсированная форма кариеса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tabs>
                <w:tab w:val="left" w:pos="19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БОЛЕЗНИ ПУЛЬПЫ ЗУБА: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 Острый очаговый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Острый диффузный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 Хронический фиброзный</w:t>
            </w:r>
          </w:p>
        </w:tc>
        <w:tc>
          <w:tcPr>
            <w:tcW w:w="1701" w:type="dxa"/>
          </w:tcPr>
          <w:p w:rsidR="00457881" w:rsidRPr="00C96E8D" w:rsidRDefault="00457881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Хронический гангренозный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 Хронический гипертрофический пульпит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Хронический обострившийся пульпит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БОЛЕЗНИ ПЕРИОДОНТА: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Острый серозный верхушечный периодонтит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Острый гнойный верхушечный периодонтит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Хронический фиброзный периодонтит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Хронический гранулематозный периодонтит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Хронический гранулирующий периодонтит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Хронический периодонтит   в стадии обострения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ПАРОДОНТА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Гингивит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Пародонтит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Пародонтолиз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Пародонтома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БОЛЕЗНИ СЛИЗИСТОЙ ОБОЛОЧКИ ПОЛОСТИ РТА: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Травматические поражения СОПР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Лейкоплакия СОПР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ИНФЕКЦИОННЫЕ ЗАБОЛЕВАНИЯ СОПР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Острый герпетический стоматит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Рецидивирующий герпетический стоматит</w:t>
            </w:r>
          </w:p>
        </w:tc>
        <w:tc>
          <w:tcPr>
            <w:tcW w:w="1701" w:type="dxa"/>
          </w:tcPr>
          <w:p w:rsidR="00457881" w:rsidRPr="00443FE8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Герпангина</w:t>
            </w:r>
          </w:p>
        </w:tc>
        <w:tc>
          <w:tcPr>
            <w:tcW w:w="1701" w:type="dxa"/>
          </w:tcPr>
          <w:p w:rsidR="00457881" w:rsidRPr="00443FE8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Коревой стоматит</w:t>
            </w:r>
          </w:p>
        </w:tc>
        <w:tc>
          <w:tcPr>
            <w:tcW w:w="1701" w:type="dxa"/>
          </w:tcPr>
          <w:p w:rsidR="00457881" w:rsidRPr="00443FE8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Ветряночный стоматит</w:t>
            </w:r>
          </w:p>
        </w:tc>
        <w:tc>
          <w:tcPr>
            <w:tcW w:w="1701" w:type="dxa"/>
          </w:tcPr>
          <w:p w:rsidR="00457881" w:rsidRPr="00443FE8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Опоясывающий герпес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Ящур СОПР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Язвенно-некротический стоматит Венсана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Импетиго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Шанкриформная пиодермия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Туберкулез СОПР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Сифилис СОПР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Кандидоз СОПР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Актиномикоз СОПР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АЛЛЕРГИЧЕСКИЕ ЗАБОЛЕВАНИЯ СОПР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Многоформная экссудативная эритема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Хронический  рецидивирующий афтозный стоматит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Синдром Бехчета</w:t>
            </w:r>
          </w:p>
        </w:tc>
        <w:tc>
          <w:tcPr>
            <w:tcW w:w="1701" w:type="dxa"/>
          </w:tcPr>
          <w:p w:rsidR="00457881" w:rsidRPr="00C96E8D" w:rsidRDefault="00C96E8D" w:rsidP="00C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ИЗМЕНЕНИЯ СОПР ПРИ  ЭКЗОГЕННЫХ   ИНТОКСИКАЦИЯХ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СОПР ПРИ   НЕКОТОРЫХ  СИСТЕМНЫХ  ЗАБОЛЕВАНИЯХ  И БОЛЕЗНЯХ ОБМЕНА: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rPr>
          <w:trHeight w:val="397"/>
        </w:trPr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Гипо-,авитаминоз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Болезни эндокринных систем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Болезни желудочно-кишечного тракта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Болезни сердечно – сосудистой  системы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rPr>
          <w:trHeight w:val="494"/>
        </w:trPr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крови</w:t>
            </w:r>
          </w:p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Коллагенозы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Болезни кожи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При системных заболеваниях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СОПР ПРИ ДЕРМАТОЗАХ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Пузырчатка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Красный плоский лишай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Красная волчанка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АНОМАЛИИ   И САМОСТОЯТЕЛЬНЫЕ  ЗАБОЛЕВАНИЯ ЯЗЫКА 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Складчатый глоссит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Ромбовидный глоссит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Черный, волосатый язык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ХЕЙЛИТ(заболевания губ).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Эксфолиативный  хейлит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Простой  гландулярный  хейлит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Контактный аллергический  хейлит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Актинический  хейлит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Метеорологический  хейлит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Атопический  хейлит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Экзематозный хейлит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Макро хейлит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rPr>
          <w:trHeight w:val="233"/>
        </w:trPr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ПРЕДРАКОВЫЕ ЗАБОЛЕВАНИЯ  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Болезнь Боуэна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Бородавчатый предрак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Ограниченный   предраковый  гиперкератоз красный  каймы губ.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Абразивный преконцерозный  хейлит</w:t>
            </w:r>
          </w:p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 Манганотти 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c>
          <w:tcPr>
            <w:tcW w:w="6663" w:type="dxa"/>
          </w:tcPr>
          <w:p w:rsidR="00457881" w:rsidRPr="00443FE8" w:rsidRDefault="00457881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Кожный  рог</w:t>
            </w:r>
          </w:p>
        </w:tc>
        <w:tc>
          <w:tcPr>
            <w:tcW w:w="1701" w:type="dxa"/>
          </w:tcPr>
          <w:p w:rsidR="00457881" w:rsidRPr="00C96E8D" w:rsidRDefault="00C96E8D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881" w:rsidRPr="00443FE8" w:rsidRDefault="00457881" w:rsidP="0045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7881" w:rsidRPr="00443FE8" w:rsidTr="003276DB">
        <w:trPr>
          <w:trHeight w:val="195"/>
        </w:trPr>
        <w:tc>
          <w:tcPr>
            <w:tcW w:w="6663" w:type="dxa"/>
          </w:tcPr>
          <w:p w:rsidR="00457881" w:rsidRPr="00443FE8" w:rsidRDefault="008155A8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ДЕФОРМАЦИЯ ЗУБНЫХ РЯДОВ И ПРИКУСА</w:t>
            </w:r>
          </w:p>
        </w:tc>
        <w:tc>
          <w:tcPr>
            <w:tcW w:w="1701" w:type="dxa"/>
          </w:tcPr>
          <w:p w:rsidR="00457881" w:rsidRPr="00443FE8" w:rsidRDefault="00457881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881" w:rsidRPr="00443FE8" w:rsidRDefault="00457881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210"/>
        </w:trPr>
        <w:tc>
          <w:tcPr>
            <w:tcW w:w="6663" w:type="dxa"/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Аномалии количества зубов:</w:t>
            </w:r>
          </w:p>
        </w:tc>
        <w:tc>
          <w:tcPr>
            <w:tcW w:w="1701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195"/>
        </w:trPr>
        <w:tc>
          <w:tcPr>
            <w:tcW w:w="6663" w:type="dxa"/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Гиперодентия (при наличии сверхкомплектных зубов).</w:t>
            </w:r>
          </w:p>
        </w:tc>
        <w:tc>
          <w:tcPr>
            <w:tcW w:w="1701" w:type="dxa"/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210"/>
        </w:trPr>
        <w:tc>
          <w:tcPr>
            <w:tcW w:w="6663" w:type="dxa"/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Гиподентия (адентия зубов полная и частичная)</w:t>
            </w:r>
          </w:p>
        </w:tc>
        <w:tc>
          <w:tcPr>
            <w:tcW w:w="1701" w:type="dxa"/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166"/>
        </w:trPr>
        <w:tc>
          <w:tcPr>
            <w:tcW w:w="6663" w:type="dxa"/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Аномалии формы и размеров зубов:</w:t>
            </w:r>
          </w:p>
        </w:tc>
        <w:tc>
          <w:tcPr>
            <w:tcW w:w="1701" w:type="dxa"/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22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Аномалии формы зубов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151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Аномалия цвета зуба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22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Аномалии размера зуба (высота,ширина,толщина)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21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Аномалии структуры твердых</w:t>
            </w:r>
          </w:p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тканей зуба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19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Гиперплазия твердых тканей зуба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22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Макродентия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1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Микродентия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181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Аномалии положения зубов(в одном, двух, трех направлениях)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Скученность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C96E8D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55A8" w:rsidRPr="00443FE8" w:rsidTr="003276DB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Диастема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Смещение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C96E8D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Тортоаномалия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C96E8D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Тремы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C96E8D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Транспозиция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A8" w:rsidRPr="00443FE8" w:rsidTr="003276DB">
        <w:trPr>
          <w:trHeight w:val="72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8155A8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Ретенированые или импактные зубы с неправильным положением их или соседних зубов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A8" w:rsidRPr="00443FE8" w:rsidRDefault="00C96E8D" w:rsidP="0081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55A8" w:rsidRPr="00443FE8" w:rsidRDefault="008155A8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30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443FE8" w:rsidRDefault="00C4091E" w:rsidP="0081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Аномалии зубных рядов: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443FE8" w:rsidRDefault="00C4091E" w:rsidP="00C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91E" w:rsidRPr="00443FE8" w:rsidRDefault="00C4091E" w:rsidP="0081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Нарушение формы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443FE8" w:rsidRDefault="00C96E8D" w:rsidP="00C4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1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Нарушение размера (в трансверсальном направлении – сужение, расширение; в сагиттальном направлении – удлинение, укорочение)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443FE8" w:rsidRDefault="00C96E8D" w:rsidP="00C4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1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Нарушение последовательности расположения зубов, нарушение симметричности положения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443FE8" w:rsidRDefault="00C96E8D" w:rsidP="00C4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1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Нарушение контактов между смежными зубами (скученность или редкое положение)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443FE8" w:rsidRDefault="00C96E8D" w:rsidP="00C4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1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Аномалии челюстей: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443FE8" w:rsidRDefault="00C4091E" w:rsidP="00C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2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Нарушение формы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C96E8D" w:rsidRDefault="00C96E8D" w:rsidP="00C4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1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Нарушение размера (в сагиттальном направлении – укорочение, удлинение, трансверсальном направлении –сужение, расширение; в вертикальном направлении – увеличение и уменьшение высоты; сочетанные по 2 и 3 направлениям)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C96E8D" w:rsidRDefault="00C96E8D" w:rsidP="00C4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Нарушение взаиморасположения частей челюсти, нарушение положения челюстей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C96E8D" w:rsidRDefault="00C96E8D" w:rsidP="00C4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1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Аномалии окклюзии зубных рядов: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1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В сагиттальном  направлении (дистальная, мезиальная)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C96E8D" w:rsidRDefault="00C96E8D" w:rsidP="00C4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1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 xml:space="preserve">В вертикальном направлении (резцовая дизокклюзия, </w:t>
            </w:r>
            <w:r w:rsidRPr="00443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прямая окклюзия, глубокая резцовая окклюзия, глубокая резцовая дизокклюзия)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C96E8D" w:rsidRDefault="00C96E8D" w:rsidP="00C4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E" w:rsidRPr="00443FE8" w:rsidTr="003276DB">
        <w:trPr>
          <w:trHeight w:val="2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1E" w:rsidRPr="00443FE8" w:rsidRDefault="00C4091E" w:rsidP="00C4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В трансверсальном  направлении (перекрестная окклюзия, вестибулоокклюзия, лингвооклюзия, палатоокклюзия)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91E" w:rsidRPr="00C96E8D" w:rsidRDefault="00C96E8D" w:rsidP="00C4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091E" w:rsidRPr="00443FE8" w:rsidRDefault="00C4091E" w:rsidP="00C4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B" w:rsidRPr="00443FE8" w:rsidTr="003276DB">
        <w:trPr>
          <w:trHeight w:val="285"/>
        </w:trPr>
        <w:tc>
          <w:tcPr>
            <w:tcW w:w="6663" w:type="dxa"/>
          </w:tcPr>
          <w:p w:rsidR="009A4F7B" w:rsidRPr="00443FE8" w:rsidRDefault="009A4F7B" w:rsidP="0044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b/>
                <w:sz w:val="28"/>
                <w:szCs w:val="28"/>
              </w:rPr>
              <w:t>Острые восполительные заболевания ЧЛО</w:t>
            </w:r>
          </w:p>
        </w:tc>
        <w:tc>
          <w:tcPr>
            <w:tcW w:w="1701" w:type="dxa"/>
          </w:tcPr>
          <w:p w:rsidR="009A4F7B" w:rsidRPr="00443FE8" w:rsidRDefault="009A4F7B" w:rsidP="0044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4F7B" w:rsidRPr="00443FE8" w:rsidRDefault="009A4F7B" w:rsidP="00F5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B" w:rsidRPr="00443FE8" w:rsidTr="003276DB">
        <w:trPr>
          <w:trHeight w:val="76"/>
        </w:trPr>
        <w:tc>
          <w:tcPr>
            <w:tcW w:w="6663" w:type="dxa"/>
          </w:tcPr>
          <w:p w:rsidR="009A4F7B" w:rsidRPr="00443FE8" w:rsidRDefault="009A4F7B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Одонтогенный остеомиелит</w:t>
            </w:r>
          </w:p>
        </w:tc>
        <w:tc>
          <w:tcPr>
            <w:tcW w:w="1701" w:type="dxa"/>
          </w:tcPr>
          <w:p w:rsidR="009A4F7B" w:rsidRPr="00443FE8" w:rsidRDefault="00C96E8D" w:rsidP="0044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4F7B" w:rsidRPr="00443FE8" w:rsidRDefault="009A4F7B" w:rsidP="00F5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B" w:rsidRPr="00443FE8" w:rsidTr="003276DB">
        <w:trPr>
          <w:trHeight w:val="225"/>
        </w:trPr>
        <w:tc>
          <w:tcPr>
            <w:tcW w:w="6663" w:type="dxa"/>
          </w:tcPr>
          <w:p w:rsidR="009A4F7B" w:rsidRPr="00443FE8" w:rsidRDefault="009A4F7B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Флегмона и абцесс челюстно-лицевой области.</w:t>
            </w:r>
          </w:p>
        </w:tc>
        <w:tc>
          <w:tcPr>
            <w:tcW w:w="1701" w:type="dxa"/>
          </w:tcPr>
          <w:p w:rsidR="009A4F7B" w:rsidRPr="00443FE8" w:rsidRDefault="00C96E8D" w:rsidP="0044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4F7B" w:rsidRPr="00443FE8" w:rsidRDefault="009A4F7B" w:rsidP="00F5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B" w:rsidRPr="00443FE8" w:rsidTr="003276DB">
        <w:trPr>
          <w:trHeight w:val="270"/>
        </w:trPr>
        <w:tc>
          <w:tcPr>
            <w:tcW w:w="6663" w:type="dxa"/>
          </w:tcPr>
          <w:p w:rsidR="009A4F7B" w:rsidRPr="00443FE8" w:rsidRDefault="009A4F7B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Одонтогенный гайморит</w:t>
            </w:r>
          </w:p>
        </w:tc>
        <w:tc>
          <w:tcPr>
            <w:tcW w:w="1701" w:type="dxa"/>
          </w:tcPr>
          <w:p w:rsidR="009A4F7B" w:rsidRPr="00443FE8" w:rsidRDefault="00C96E8D" w:rsidP="0044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4F7B" w:rsidRPr="00443FE8" w:rsidRDefault="009A4F7B" w:rsidP="00F5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B" w:rsidRPr="00443FE8" w:rsidTr="003276DB">
        <w:trPr>
          <w:trHeight w:val="240"/>
        </w:trPr>
        <w:tc>
          <w:tcPr>
            <w:tcW w:w="6663" w:type="dxa"/>
          </w:tcPr>
          <w:p w:rsidR="009A4F7B" w:rsidRPr="00443FE8" w:rsidRDefault="009A4F7B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Переломы верхней, нижней челюсти.</w:t>
            </w:r>
          </w:p>
        </w:tc>
        <w:tc>
          <w:tcPr>
            <w:tcW w:w="1701" w:type="dxa"/>
          </w:tcPr>
          <w:p w:rsidR="009A4F7B" w:rsidRPr="00443FE8" w:rsidRDefault="00C96E8D" w:rsidP="0044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4F7B" w:rsidRPr="00443FE8" w:rsidRDefault="009A4F7B" w:rsidP="00F5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B" w:rsidRPr="00443FE8" w:rsidTr="003276DB">
        <w:trPr>
          <w:trHeight w:val="240"/>
        </w:trPr>
        <w:tc>
          <w:tcPr>
            <w:tcW w:w="6663" w:type="dxa"/>
          </w:tcPr>
          <w:p w:rsidR="009A4F7B" w:rsidRPr="00443FE8" w:rsidRDefault="009A4F7B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Одонтогенные опухоли и опухолевидные оброзования челюстей.</w:t>
            </w:r>
          </w:p>
        </w:tc>
        <w:tc>
          <w:tcPr>
            <w:tcW w:w="1701" w:type="dxa"/>
          </w:tcPr>
          <w:p w:rsidR="009A4F7B" w:rsidRPr="00443FE8" w:rsidRDefault="00C96E8D" w:rsidP="0044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4F7B" w:rsidRPr="00443FE8" w:rsidRDefault="009A4F7B" w:rsidP="00F5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B" w:rsidRPr="00443FE8" w:rsidTr="003276DB">
        <w:trPr>
          <w:trHeight w:val="195"/>
        </w:trPr>
        <w:tc>
          <w:tcPr>
            <w:tcW w:w="6663" w:type="dxa"/>
          </w:tcPr>
          <w:p w:rsidR="009A4F7B" w:rsidRPr="00443FE8" w:rsidRDefault="009A4F7B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Доброкачественные опухоли челюстно – лицевой области.</w:t>
            </w:r>
          </w:p>
        </w:tc>
        <w:tc>
          <w:tcPr>
            <w:tcW w:w="1701" w:type="dxa"/>
          </w:tcPr>
          <w:p w:rsidR="009A4F7B" w:rsidRPr="00443FE8" w:rsidRDefault="00C96E8D" w:rsidP="0044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4F7B" w:rsidRPr="00443FE8" w:rsidRDefault="009A4F7B" w:rsidP="00F5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B" w:rsidRPr="00443FE8" w:rsidTr="003276DB">
        <w:trPr>
          <w:trHeight w:val="240"/>
        </w:trPr>
        <w:tc>
          <w:tcPr>
            <w:tcW w:w="6663" w:type="dxa"/>
          </w:tcPr>
          <w:p w:rsidR="009A4F7B" w:rsidRPr="00443FE8" w:rsidRDefault="009A4F7B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Злокачественные опухоли челюстно – лицевой облости.</w:t>
            </w:r>
          </w:p>
        </w:tc>
        <w:tc>
          <w:tcPr>
            <w:tcW w:w="1701" w:type="dxa"/>
          </w:tcPr>
          <w:p w:rsidR="009A4F7B" w:rsidRPr="00443FE8" w:rsidRDefault="00C96E8D" w:rsidP="0044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4F7B" w:rsidRPr="00443FE8" w:rsidRDefault="009A4F7B" w:rsidP="00F5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7B" w:rsidRPr="00443FE8" w:rsidTr="003276DB">
        <w:trPr>
          <w:trHeight w:val="195"/>
        </w:trPr>
        <w:tc>
          <w:tcPr>
            <w:tcW w:w="6663" w:type="dxa"/>
          </w:tcPr>
          <w:p w:rsidR="009A4F7B" w:rsidRPr="00443FE8" w:rsidRDefault="009A4F7B" w:rsidP="0044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E8">
              <w:rPr>
                <w:rFonts w:ascii="Times New Roman" w:hAnsi="Times New Roman" w:cs="Times New Roman"/>
                <w:sz w:val="28"/>
                <w:szCs w:val="28"/>
              </w:rPr>
              <w:t>Врожденные расщелины челюстно – лицевой области.</w:t>
            </w:r>
          </w:p>
        </w:tc>
        <w:tc>
          <w:tcPr>
            <w:tcW w:w="1701" w:type="dxa"/>
          </w:tcPr>
          <w:p w:rsidR="009A4F7B" w:rsidRPr="00443FE8" w:rsidRDefault="00C96E8D" w:rsidP="0044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4F7B" w:rsidRPr="00443FE8" w:rsidRDefault="009A4F7B" w:rsidP="00F5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D41" w:rsidRDefault="007D7D0B" w:rsidP="007D7D0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>Перечень приведенных заболеваний и состояний не является исчерпывающим. Задачи классифицированы в соответствии с компетенциями, которых необходимо достичь к концу</w:t>
      </w:r>
      <w:r w:rsidR="00C96E8D">
        <w:rPr>
          <w:rFonts w:ascii="Times New Roman" w:hAnsi="Times New Roman" w:cs="Times New Roman"/>
          <w:sz w:val="28"/>
          <w:szCs w:val="28"/>
        </w:rPr>
        <w:t xml:space="preserve"> </w:t>
      </w:r>
      <w:r w:rsidRPr="00443FE8">
        <w:rPr>
          <w:rFonts w:ascii="Times New Roman" w:hAnsi="Times New Roman" w:cs="Times New Roman"/>
          <w:sz w:val="28"/>
          <w:szCs w:val="28"/>
        </w:rPr>
        <w:t>обучения по данной дисциплине.</w:t>
      </w:r>
    </w:p>
    <w:p w:rsidR="00C96E8D" w:rsidRDefault="00C96E8D" w:rsidP="007D7D0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Pr="00443FE8" w:rsidRDefault="00277A44" w:rsidP="007D7D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FE8">
        <w:rPr>
          <w:rFonts w:ascii="Times New Roman" w:hAnsi="Times New Roman" w:cs="Times New Roman"/>
          <w:b/>
          <w:sz w:val="28"/>
          <w:szCs w:val="28"/>
          <w:u w:val="single"/>
        </w:rPr>
        <w:t>ПЕРЕЧЕНЬ 3.</w:t>
      </w:r>
      <w:r w:rsidR="00C96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4C7A" w:rsidRPr="00443FE8">
        <w:rPr>
          <w:rFonts w:ascii="Times New Roman" w:hAnsi="Times New Roman" w:cs="Times New Roman"/>
          <w:b/>
          <w:sz w:val="28"/>
          <w:szCs w:val="28"/>
          <w:u w:val="single"/>
        </w:rPr>
        <w:t>ВРАЧЕБНЫ</w:t>
      </w:r>
      <w:r w:rsidRPr="00443FE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B44C7A" w:rsidRPr="00443F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МАНИПУЛЯЦИ</w:t>
      </w:r>
      <w:r w:rsidR="0054278E" w:rsidRPr="00443FE8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B44C7A" w:rsidRPr="00443FE8">
        <w:rPr>
          <w:rFonts w:ascii="Times New Roman" w:hAnsi="Times New Roman" w:cs="Times New Roman"/>
          <w:b/>
          <w:sz w:val="28"/>
          <w:szCs w:val="28"/>
          <w:u w:val="single"/>
        </w:rPr>
        <w:t>/НАВЫКИ______</w:t>
      </w:r>
      <w:r w:rsidR="00C96E8D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596C28" w:rsidRPr="00443FE8" w:rsidRDefault="00F53D93" w:rsidP="00C82DC2">
      <w:pPr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детский</w:t>
      </w:r>
      <w:r w:rsidR="00356D3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3B1826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выполнять самостоятельно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манипуляции</w:t>
      </w:r>
      <w:r w:rsidR="003B1826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73A" w:rsidRDefault="00D1373A" w:rsidP="00D13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оценку:</w:t>
      </w:r>
    </w:p>
    <w:p w:rsidR="00D1373A" w:rsidRDefault="00D1373A" w:rsidP="00D1373A">
      <w:pPr>
        <w:pStyle w:val="a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морфологических и биохимических показателей анализов; </w:t>
      </w:r>
    </w:p>
    <w:p w:rsidR="00D1373A" w:rsidRDefault="00D1373A" w:rsidP="00D1373A">
      <w:pPr>
        <w:pStyle w:val="a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параметров антропобиометрического исследования диагностических моделей челюстей </w:t>
      </w:r>
    </w:p>
    <w:p w:rsidR="00D1373A" w:rsidRDefault="00D1373A" w:rsidP="00D1373A">
      <w:pPr>
        <w:pStyle w:val="a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лучевых методов исследования: прицельной и обзорной рентгенографии зубов и челюстей, визиографии,  ортопантомографии, телерентгенографии, мультиспиральной компьютерной томографии, рентгенографии ВНЧС; сиалографии; </w:t>
      </w:r>
    </w:p>
    <w:p w:rsidR="00D1373A" w:rsidRDefault="00D1373A" w:rsidP="00D1373A">
      <w:pPr>
        <w:pStyle w:val="a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мышц ЧЛО с оценкой данных электромиографии, </w:t>
      </w:r>
    </w:p>
    <w:p w:rsidR="00D1373A" w:rsidRDefault="00D1373A" w:rsidP="00D137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миотонометрии, мастикациографии; </w:t>
      </w:r>
    </w:p>
    <w:p w:rsidR="00D1373A" w:rsidRDefault="00D1373A" w:rsidP="00D1373A">
      <w:pPr>
        <w:pStyle w:val="a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функции ВНЧС с оценкой данных  артрографии, ортопантомографии; </w:t>
      </w:r>
    </w:p>
    <w:p w:rsidR="00D1373A" w:rsidRDefault="00D1373A" w:rsidP="00D1373A">
      <w:pPr>
        <w:pStyle w:val="a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изучения фотографий лица в анфас и профиль </w:t>
      </w:r>
    </w:p>
    <w:p w:rsidR="00D1373A" w:rsidRDefault="00D1373A" w:rsidP="00D1373A">
      <w:pPr>
        <w:pStyle w:val="a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биометрического изучения гипсовых, стереометрических и виртуальных моделей челюстей; </w:t>
      </w:r>
    </w:p>
    <w:p w:rsidR="00D1373A" w:rsidRDefault="00D1373A" w:rsidP="00D1373A">
      <w:pPr>
        <w:pStyle w:val="a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функциональным и клиническим пробам, использующихся, в стоматологии</w:t>
      </w:r>
    </w:p>
    <w:p w:rsidR="00D1373A" w:rsidRPr="006948E3" w:rsidRDefault="00D1373A" w:rsidP="00D1373A">
      <w:pPr>
        <w:pStyle w:val="a4"/>
        <w:numPr>
          <w:ilvl w:val="0"/>
          <w:numId w:val="21"/>
        </w:numPr>
        <w:tabs>
          <w:tab w:val="num" w:pos="0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vanish/>
          <w:sz w:val="28"/>
          <w:szCs w:val="28"/>
        </w:rPr>
        <w:t xml:space="preserve">в процессе практической деятельности </w:t>
      </w:r>
    </w:p>
    <w:p w:rsidR="00D1373A" w:rsidRPr="006948E3" w:rsidRDefault="00D1373A" w:rsidP="00D1373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48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манипуляции</w:t>
      </w:r>
    </w:p>
    <w:p w:rsidR="00D1373A" w:rsidRPr="00456F70" w:rsidRDefault="00D1373A" w:rsidP="00D13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D1373A" w:rsidRDefault="00D1373A" w:rsidP="00D1373A">
      <w:pPr>
        <w:pStyle w:val="a4"/>
        <w:numPr>
          <w:ilvl w:val="0"/>
          <w:numId w:val="21"/>
        </w:numPr>
        <w:tabs>
          <w:tab w:val="num" w:pos="36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0CC">
        <w:rPr>
          <w:rFonts w:ascii="Times New Roman" w:hAnsi="Times New Roman" w:cs="Times New Roman"/>
          <w:sz w:val="28"/>
          <w:szCs w:val="28"/>
        </w:rPr>
        <w:t>нъекции (в/м, в/в, п/к).</w:t>
      </w:r>
    </w:p>
    <w:p w:rsidR="00D1373A" w:rsidRPr="007B60CC" w:rsidRDefault="00D1373A" w:rsidP="00D1373A">
      <w:pPr>
        <w:pStyle w:val="a4"/>
        <w:numPr>
          <w:ilvl w:val="0"/>
          <w:numId w:val="21"/>
        </w:numPr>
        <w:tabs>
          <w:tab w:val="num" w:pos="360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60CC">
        <w:rPr>
          <w:rFonts w:ascii="Times New Roman" w:hAnsi="Times New Roman" w:cs="Times New Roman"/>
          <w:sz w:val="28"/>
          <w:szCs w:val="28"/>
        </w:rPr>
        <w:t>пределение группы крови, резус-фактора</w:t>
      </w:r>
    </w:p>
    <w:p w:rsidR="00D1373A" w:rsidRDefault="00D1373A" w:rsidP="00D1373A">
      <w:pPr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интерпретировать результаты заключений инструментальных исследований (рентген, УЗИ, ЭхоКГ, ЭГДС, ФВД).</w:t>
      </w:r>
    </w:p>
    <w:p w:rsidR="00D1373A" w:rsidRDefault="00D1373A" w:rsidP="00D1373A">
      <w:pPr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наружное кровотечение.</w:t>
      </w:r>
    </w:p>
    <w:p w:rsidR="00D1373A" w:rsidRDefault="00D1373A" w:rsidP="00D1373A">
      <w:pPr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мазков для цитологического, бактериологического исследования.</w:t>
      </w:r>
    </w:p>
    <w:p w:rsidR="00D1373A" w:rsidRDefault="00D1373A" w:rsidP="00D1373A">
      <w:pPr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желудка.</w:t>
      </w:r>
    </w:p>
    <w:p w:rsidR="00D1373A" w:rsidRDefault="00D1373A" w:rsidP="00D1373A">
      <w:pPr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копростаз  (пальцевое и с помощью клизмы).</w:t>
      </w:r>
    </w:p>
    <w:p w:rsidR="00D1373A" w:rsidRDefault="00D1373A" w:rsidP="00D1373A">
      <w:pPr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материал для микроскопических, бактериологических исследований (из зева, носа, ран, прямой кишки и др.)</w:t>
      </w:r>
    </w:p>
    <w:p w:rsidR="00D1373A" w:rsidRDefault="00D1373A" w:rsidP="00D1373A">
      <w:pPr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защиты (противочумный костюм 1-го типа)</w:t>
      </w:r>
    </w:p>
    <w:p w:rsidR="00CF3AE5" w:rsidRDefault="00CF3AE5" w:rsidP="00B133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7B7" w:rsidRPr="00443FE8" w:rsidRDefault="007D7D0B" w:rsidP="00B133C5">
      <w:pPr>
        <w:jc w:val="both"/>
        <w:rPr>
          <w:rFonts w:ascii="Times New Roman" w:hAnsi="Times New Roman"/>
          <w:b/>
          <w:sz w:val="28"/>
          <w:szCs w:val="28"/>
        </w:rPr>
      </w:pPr>
      <w:r w:rsidRPr="00443FE8">
        <w:rPr>
          <w:rFonts w:ascii="Times New Roman" w:hAnsi="Times New Roman" w:cs="Times New Roman"/>
          <w:b/>
          <w:sz w:val="28"/>
          <w:szCs w:val="28"/>
        </w:rPr>
        <w:t>Специальные манипуляции: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видов местной анестезии;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обработка зубов противокариозными средствами.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Реминерализирующая терапия кариеса зубов в стадии пятна и оценка ее эффективности.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Пломбирование зубов с использованием </w:t>
      </w:r>
      <w:r w:rsidR="00563356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1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356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пломбировочны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материалов, полирование пломб.</w:t>
      </w:r>
    </w:p>
    <w:p w:rsidR="00C777B7" w:rsidRPr="00443FE8" w:rsidRDefault="007A3BCE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Наложение лечебной и изолирующей прокладки при лечении  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кариеса зубов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пульпита в один сеанс с использованием методов пульпотомии и пульпоэктомии под анестезией.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пульпита (по показаниям) методом девитализации или сохранения жизнеспособности пульпы.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</w:t>
      </w:r>
      <w:r w:rsidR="00C667AF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анкерны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х штифтов при пломбировании корневых каналов зубов.</w:t>
      </w:r>
    </w:p>
    <w:p w:rsidR="00C777B7" w:rsidRPr="00443FE8" w:rsidRDefault="00563356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инструментальной и медикаментозной обработки корневых каналов при лечении пульпитов и периодонтитов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исследования электровозбудимости пульпы интактных и кариозных зубов.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электрофореза при лечении кариеса, пульпита, периодонтита, болезни пародонта и заболевания слизистой оболочки полости рта.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Перепломбировка каналов зуба, извлечение отломков инструмента, устранение других ошибок при лечении пульпитов и периодонтитов.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суженных корневых каналов с помощью химических веществ (трилон-Б, ЭДТА и др.).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состояния зубов, пародонта, прежде с использованием соответствующих индексов до и после лечения заболеваний пародонта. 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зубных отложений с анестезией, местное лечение заболеваний пародонта с использованием мазей, аппликаций, повязок и.т</w:t>
      </w:r>
      <w:r w:rsidR="00563356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матриц и матрица держатели при пломбировании зубов.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прохождения корневых каналов «</w:t>
      </w:r>
      <w:r w:rsidRPr="0044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Stepback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77B7" w:rsidRPr="00443FE8" w:rsidRDefault="0091142A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прохождения корневых каналов 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CrownDown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пломбирование корневых каналов </w:t>
      </w:r>
      <w:r w:rsidR="00486B44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пастами содержащими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гидроокись</w:t>
      </w:r>
      <w:r w:rsidR="00486B44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</w:t>
      </w:r>
      <w:r w:rsidR="00C667AF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7B7" w:rsidRPr="00443FE8" w:rsidRDefault="00563356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ломбировани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корневых каналов пастой.</w:t>
      </w:r>
    </w:p>
    <w:p w:rsidR="00C777B7" w:rsidRPr="00443FE8" w:rsidRDefault="00563356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ломбировани</w:t>
      </w:r>
      <w:r w:rsidR="00A205F5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корневых каналов метод</w:t>
      </w:r>
      <w:r w:rsidR="00C667AF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млатеральной конденсации.  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хирургических операций по поводу заболеваний пародонта (кюретаж, гингивотомия и т.д.).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проведение физиотерапевтических процедур (вакуумный массаж, ультразвук, УВЧ, проба Кулаженко, флюктуоризация, лазер и др.).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стоматологических</w:t>
      </w:r>
      <w:r w:rsidR="00D1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с применением гелий неонового лазера.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</w:t>
      </w:r>
      <w:r w:rsidR="00D1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пришлифовывание зубов и шинирование в комплексном </w:t>
      </w:r>
      <w:r w:rsidR="00EA43B5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 заболеваний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пародонта.</w:t>
      </w:r>
    </w:p>
    <w:p w:rsidR="00C777B7" w:rsidRPr="00443FE8" w:rsidRDefault="007A3BCE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биопси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77B7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функциональные пробы.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обработка патологически измененных участков слизистой оболочки полости рта соответствующими средствами.</w:t>
      </w:r>
    </w:p>
    <w:p w:rsidR="00C777B7" w:rsidRPr="00443FE8" w:rsidRDefault="00C777B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Инъекции </w:t>
      </w:r>
      <w:r w:rsidR="001B2BD0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средств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показаниям в подслизистый слой.</w:t>
      </w:r>
    </w:p>
    <w:p w:rsidR="000D0E57" w:rsidRPr="00443FE8" w:rsidRDefault="000D0E57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Отбеливание зубов.</w:t>
      </w:r>
    </w:p>
    <w:p w:rsidR="00B83FE1" w:rsidRPr="00443FE8" w:rsidRDefault="00B83FE1" w:rsidP="0076091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микротоков</w:t>
      </w:r>
      <w:r w:rsidR="00D1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 рта.</w:t>
      </w:r>
    </w:p>
    <w:p w:rsidR="0054278E" w:rsidRPr="00443FE8" w:rsidRDefault="0054278E" w:rsidP="0054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B7" w:rsidRPr="00D1373A" w:rsidRDefault="00C777B7" w:rsidP="007A3B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C5" w:rsidRPr="00D1373A" w:rsidRDefault="00A82BBC" w:rsidP="00B1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trike/>
          <w:noProof/>
          <w:sz w:val="28"/>
          <w:szCs w:val="28"/>
          <w:lang w:eastAsia="ru-RU"/>
        </w:rPr>
        <w:pict>
          <v:line id="Прямая соединительная линия 9" o:spid="_x0000_s1027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" strokecolor="black [3213]" strokeweight="2.25pt">
            <o:lock v:ext="edit" shapetype="f"/>
          </v:line>
        </w:pict>
      </w:r>
      <w:r w:rsidR="00B133C5" w:rsidRPr="00D1373A">
        <w:rPr>
          <w:rFonts w:ascii="Times New Roman" w:hAnsi="Times New Roman" w:cs="Times New Roman"/>
          <w:b/>
          <w:sz w:val="28"/>
          <w:szCs w:val="28"/>
        </w:rPr>
        <w:t>ПЕРЕЧЕНЬ 4.  НЕОТЛОЖНЫЕ (ЭКСТРЕННЫЕ) СОСТОЯНИЯ</w:t>
      </w:r>
    </w:p>
    <w:p w:rsidR="00B133C5" w:rsidRPr="00443FE8" w:rsidRDefault="00B133C5" w:rsidP="00B133C5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7D7D0B" w:rsidRDefault="00633F2F" w:rsidP="00B133C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FE8">
        <w:rPr>
          <w:rFonts w:ascii="Times New Roman" w:hAnsi="Times New Roman" w:cs="Times New Roman"/>
          <w:sz w:val="28"/>
          <w:szCs w:val="28"/>
        </w:rPr>
        <w:t xml:space="preserve">Врач </w:t>
      </w:r>
      <w:r w:rsidR="007D7D0B" w:rsidRPr="00443FE8">
        <w:rPr>
          <w:rFonts w:ascii="Times New Roman" w:hAnsi="Times New Roman" w:cs="Times New Roman"/>
          <w:sz w:val="28"/>
          <w:szCs w:val="28"/>
        </w:rPr>
        <w:t>с</w:t>
      </w:r>
      <w:r w:rsidR="007D7D0B" w:rsidRPr="0044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</w:t>
      </w:r>
      <w:r w:rsidR="00D1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3B" w:rsidRPr="00443FE8">
        <w:rPr>
          <w:rFonts w:ascii="Times New Roman" w:hAnsi="Times New Roman" w:cs="Times New Roman"/>
          <w:sz w:val="28"/>
          <w:szCs w:val="28"/>
        </w:rPr>
        <w:t>детский</w:t>
      </w:r>
      <w:r w:rsidR="00356D3B">
        <w:rPr>
          <w:rFonts w:ascii="Times New Roman" w:hAnsi="Times New Roman" w:cs="Times New Roman"/>
          <w:sz w:val="28"/>
          <w:szCs w:val="28"/>
        </w:rPr>
        <w:t xml:space="preserve"> </w:t>
      </w:r>
      <w:r w:rsidR="007D7D0B" w:rsidRPr="00443FE8">
        <w:rPr>
          <w:rFonts w:ascii="Times New Roman" w:hAnsi="Times New Roman" w:cs="Times New Roman"/>
          <w:sz w:val="28"/>
          <w:szCs w:val="28"/>
        </w:rPr>
        <w:t xml:space="preserve">должен уметь самостоятельно диагностировать и оказывать неотложную (экстренную) помощь на </w:t>
      </w:r>
      <w:r w:rsidRPr="00443FE8">
        <w:rPr>
          <w:rFonts w:ascii="Times New Roman" w:hAnsi="Times New Roman" w:cs="Times New Roman"/>
          <w:sz w:val="28"/>
          <w:szCs w:val="28"/>
        </w:rPr>
        <w:t>до госпитального этапа</w:t>
      </w:r>
      <w:r w:rsidR="007D7D0B" w:rsidRPr="00443FE8">
        <w:rPr>
          <w:rFonts w:ascii="Times New Roman" w:hAnsi="Times New Roman" w:cs="Times New Roman"/>
          <w:sz w:val="28"/>
          <w:szCs w:val="28"/>
        </w:rPr>
        <w:t>, а также определять тактику оказания дальнейшей медицинской помощи при следующих неотложных состояниях</w:t>
      </w:r>
      <w:r w:rsidR="004410E9" w:rsidRPr="00443FE8">
        <w:rPr>
          <w:rFonts w:ascii="Times New Roman" w:hAnsi="Times New Roman" w:cs="Times New Roman"/>
          <w:sz w:val="28"/>
          <w:szCs w:val="28"/>
        </w:rPr>
        <w:t xml:space="preserve">, а также определять тактику оказания дальнейшей медицинской помощи </w:t>
      </w:r>
      <w:r w:rsidR="00356D3B">
        <w:rPr>
          <w:rFonts w:ascii="Times New Roman" w:hAnsi="Times New Roman" w:cs="Times New Roman"/>
          <w:sz w:val="28"/>
          <w:szCs w:val="28"/>
        </w:rPr>
        <w:t>-</w:t>
      </w:r>
      <w:r w:rsidR="004410E9" w:rsidRPr="00443FE8">
        <w:rPr>
          <w:rFonts w:ascii="Times New Roman" w:hAnsi="Times New Roman" w:cs="Times New Roman"/>
          <w:sz w:val="28"/>
          <w:szCs w:val="28"/>
        </w:rPr>
        <w:t xml:space="preserve"> своевременно направлять на госпитализацию или на консультацию к специалисту.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Обморок. 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Коллапс.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 (анафилактический, токсический, травматический, геморрагический, кардиогенный, гиповолемический, септический и др.).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 (анемическая, гипогликемическая, диабетическая, мозговая, печеночная, неясной этиологии и др.).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 и стеноз гортани.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приступ бронхиальной астмы, бронхобструктивный синдром у детей.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 Квинке..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Гипертонический криз.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Инфаркт миокарда.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Наружное кровотечения. 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задержка мочи.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Сотрясения, ушибы, сдавление головного мозга.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 легкого.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Судорожные состояния, эпилептический статус.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и термические ожоги, обморожения.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током, молнией, тепловые и солнечные удары.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Утопление, удушение.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Укусы и ужаления.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Травматические повреждения глаз, в т.ч. удаление инородных тел.</w:t>
      </w:r>
    </w:p>
    <w:p w:rsidR="003935FB" w:rsidRDefault="003935FB" w:rsidP="003935FB">
      <w:pPr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смерть.</w:t>
      </w:r>
    </w:p>
    <w:p w:rsidR="003935FB" w:rsidRDefault="003935FB" w:rsidP="003935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35FB" w:rsidRDefault="003935FB" w:rsidP="003935FB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Манипуляции для оказания экстренной помощи:</w:t>
      </w:r>
    </w:p>
    <w:p w:rsidR="003935FB" w:rsidRDefault="003935FB" w:rsidP="003935FB">
      <w:pPr>
        <w:numPr>
          <w:ilvl w:val="0"/>
          <w:numId w:val="21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Инъекции (в/м, в/в, п/к).</w:t>
      </w:r>
    </w:p>
    <w:p w:rsidR="003935FB" w:rsidRDefault="003935FB" w:rsidP="003935FB">
      <w:pPr>
        <w:numPr>
          <w:ilvl w:val="0"/>
          <w:numId w:val="21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желудка.</w:t>
      </w:r>
    </w:p>
    <w:p w:rsidR="003935FB" w:rsidRDefault="003935FB" w:rsidP="003935FB">
      <w:pPr>
        <w:numPr>
          <w:ilvl w:val="0"/>
          <w:numId w:val="21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наружного кровотечения</w:t>
      </w:r>
    </w:p>
    <w:p w:rsidR="003935FB" w:rsidRDefault="003935FB" w:rsidP="003935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-давящая повязка</w:t>
      </w:r>
    </w:p>
    <w:p w:rsidR="003935FB" w:rsidRDefault="003935FB" w:rsidP="003935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-наложение жгута</w:t>
      </w:r>
    </w:p>
    <w:p w:rsidR="003935FB" w:rsidRDefault="003935FB" w:rsidP="003935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-лигатура кровоточащего сосуда</w:t>
      </w:r>
    </w:p>
    <w:p w:rsidR="003935FB" w:rsidRDefault="003935FB" w:rsidP="003935FB">
      <w:pPr>
        <w:numPr>
          <w:ilvl w:val="0"/>
          <w:numId w:val="21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Сердечно-легочная реанимация:</w:t>
      </w:r>
    </w:p>
    <w:p w:rsidR="003935FB" w:rsidRDefault="003935FB" w:rsidP="003935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непрямой массаж сердца</w:t>
      </w:r>
    </w:p>
    <w:p w:rsidR="003935FB" w:rsidRDefault="003935FB" w:rsidP="003935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дыхание «рот в рот», «рот в нос»</w:t>
      </w:r>
    </w:p>
    <w:p w:rsidR="003935FB" w:rsidRDefault="003935FB" w:rsidP="0039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восстановление проходимости дыхательных путей</w:t>
      </w:r>
    </w:p>
    <w:p w:rsidR="003935FB" w:rsidRDefault="003935FB" w:rsidP="0039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использование мешка Амбу</w:t>
      </w:r>
    </w:p>
    <w:p w:rsidR="003935FB" w:rsidRDefault="003935FB" w:rsidP="0039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фиксация языка и введение воздуховода</w:t>
      </w:r>
    </w:p>
    <w:p w:rsidR="003935FB" w:rsidRDefault="003935FB" w:rsidP="0039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5FB" w:rsidRDefault="003935FB" w:rsidP="0039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3935FB" w:rsidRDefault="003935FB" w:rsidP="003935FB">
      <w:pPr>
        <w:numPr>
          <w:ilvl w:val="0"/>
          <w:numId w:val="2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Заболевания слизистой оболочки рта и губ - Л.А. Цветкова – Аксамит, С.Д. Арутюнов, Л.В. Петрова, Ю. Н. Перламутров.</w:t>
      </w:r>
    </w:p>
    <w:p w:rsidR="003935FB" w:rsidRDefault="003935FB" w:rsidP="003935FB">
      <w:pPr>
        <w:pStyle w:val="a4"/>
        <w:numPr>
          <w:ilvl w:val="0"/>
          <w:numId w:val="2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Заболевания  слизистой оболочки полости рта:  О.А.  Успенской, Е.Н. Жулева издательство НижГма - 2017г. </w:t>
      </w:r>
    </w:p>
    <w:p w:rsidR="003935FB" w:rsidRDefault="003935FB" w:rsidP="003935FB">
      <w:pPr>
        <w:numPr>
          <w:ilvl w:val="0"/>
          <w:numId w:val="23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Кулаков А.А.  Хирургическая стоматология и челюстно-лицевая хирургия - М., 2010</w:t>
      </w:r>
    </w:p>
    <w:p w:rsidR="003935FB" w:rsidRDefault="003935FB" w:rsidP="003935FB">
      <w:pPr>
        <w:numPr>
          <w:ilvl w:val="0"/>
          <w:numId w:val="23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Синдромы и симптомы в стоматологии:  Справочник А. И. Рыбаков, В.А. Епишев, Т.А. Рыбакова. Медицина, 1990г.</w:t>
      </w:r>
    </w:p>
    <w:p w:rsidR="003935FB" w:rsidRDefault="003935FB" w:rsidP="003935FB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Тимофеев А.А. Челюстно-лицевая хирургия.- М., 2010</w:t>
      </w:r>
    </w:p>
    <w:p w:rsidR="003935FB" w:rsidRDefault="003935FB" w:rsidP="003935FB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Топольницкий О.З. Детская хирургическая стоматология и челюстно-лицевая хирургия.-М.,2007</w:t>
      </w:r>
    </w:p>
    <w:p w:rsidR="003935FB" w:rsidRDefault="003935FB" w:rsidP="003935FB">
      <w:pPr>
        <w:numPr>
          <w:ilvl w:val="0"/>
          <w:numId w:val="23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Терапевтическая Стоматология: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учебник для студентов медицинских вузов в 3-х томах, </w:t>
      </w:r>
      <w:r>
        <w:rPr>
          <w:rFonts w:ascii="Times New Roman" w:hAnsi="Times New Roman" w:cs="Times New Roman"/>
          <w:sz w:val="28"/>
          <w:szCs w:val="28"/>
        </w:rPr>
        <w:t>Барер Г.М, ГЭОТАР-Медиа 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2005.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5FB" w:rsidRPr="00CF3AE5" w:rsidRDefault="003935FB" w:rsidP="003935FB">
      <w:pPr>
        <w:numPr>
          <w:ilvl w:val="0"/>
          <w:numId w:val="23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CF3AE5">
        <w:rPr>
          <w:rFonts w:ascii="Times New Roman" w:hAnsi="Times New Roman" w:cs="Times New Roman"/>
          <w:sz w:val="28"/>
          <w:szCs w:val="28"/>
          <w:lang w:val="ky-KG"/>
        </w:rPr>
        <w:t xml:space="preserve"> Терапевтическая </w:t>
      </w:r>
      <w:r w:rsidR="00CF3AE5" w:rsidRPr="00CF3AE5">
        <w:rPr>
          <w:rFonts w:ascii="Times New Roman" w:hAnsi="Times New Roman" w:cs="Times New Roman"/>
          <w:sz w:val="28"/>
          <w:szCs w:val="28"/>
          <w:lang w:val="ky-KG"/>
        </w:rPr>
        <w:t xml:space="preserve">стоматология: Ю.М., Максимовский </w:t>
      </w:r>
      <w:r w:rsidRPr="00CF3AE5">
        <w:rPr>
          <w:rFonts w:ascii="Times New Roman" w:hAnsi="Times New Roman" w:cs="Times New Roman"/>
          <w:sz w:val="28"/>
          <w:szCs w:val="28"/>
          <w:lang w:val="ky-KG"/>
        </w:rPr>
        <w:t>Л.Н. Максимовская, Л.Ю. Орехова Медицина, 2002.</w:t>
      </w:r>
    </w:p>
    <w:p w:rsidR="003935FB" w:rsidRPr="00356D3B" w:rsidRDefault="003935FB" w:rsidP="006A2219">
      <w:pPr>
        <w:numPr>
          <w:ilvl w:val="12"/>
          <w:numId w:val="0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3B">
        <w:rPr>
          <w:rFonts w:ascii="Times New Roman" w:hAnsi="Times New Roman" w:cs="Times New Roman"/>
          <w:sz w:val="28"/>
          <w:szCs w:val="28"/>
        </w:rPr>
        <w:t xml:space="preserve"> Пачес А.И., Опухоли головы и шеи. М. -2013</w:t>
      </w:r>
      <w:r w:rsidR="00CF3AE5" w:rsidRPr="00356D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935FB" w:rsidRPr="00356D3B" w:rsidSect="00D54E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BC" w:rsidRDefault="00A82BBC" w:rsidP="00602EAE">
      <w:pPr>
        <w:spacing w:after="0" w:line="240" w:lineRule="auto"/>
      </w:pPr>
      <w:r>
        <w:separator/>
      </w:r>
    </w:p>
  </w:endnote>
  <w:endnote w:type="continuationSeparator" w:id="0">
    <w:p w:rsidR="00A82BBC" w:rsidRDefault="00A82BBC" w:rsidP="0060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786755"/>
      <w:docPartObj>
        <w:docPartGallery w:val="Page Numbers (Bottom of Page)"/>
        <w:docPartUnique/>
      </w:docPartObj>
    </w:sdtPr>
    <w:sdtEndPr/>
    <w:sdtContent>
      <w:p w:rsidR="00443FE8" w:rsidRDefault="00443F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D3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43FE8" w:rsidRDefault="00443F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BC" w:rsidRDefault="00A82BBC" w:rsidP="00602EAE">
      <w:pPr>
        <w:spacing w:after="0" w:line="240" w:lineRule="auto"/>
      </w:pPr>
      <w:r>
        <w:separator/>
      </w:r>
    </w:p>
  </w:footnote>
  <w:footnote w:type="continuationSeparator" w:id="0">
    <w:p w:rsidR="00A82BBC" w:rsidRDefault="00A82BBC" w:rsidP="0060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0646"/>
    <w:multiLevelType w:val="multilevel"/>
    <w:tmpl w:val="49CA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3F90"/>
    <w:multiLevelType w:val="hybridMultilevel"/>
    <w:tmpl w:val="A6EACDDE"/>
    <w:lvl w:ilvl="0" w:tplc="55EEF5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B6825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46CA6C8C"/>
    <w:multiLevelType w:val="hybridMultilevel"/>
    <w:tmpl w:val="E45E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B515A"/>
    <w:multiLevelType w:val="hybridMultilevel"/>
    <w:tmpl w:val="5322B1C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4325A3"/>
    <w:multiLevelType w:val="hybridMultilevel"/>
    <w:tmpl w:val="1DCEBFF6"/>
    <w:lvl w:ilvl="0" w:tplc="695A15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1" w15:restartNumberingAfterBreak="0">
    <w:nsid w:val="78407AEA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52E0"/>
    <w:multiLevelType w:val="hybridMultilevel"/>
    <w:tmpl w:val="D680AA42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5"/>
  </w:num>
  <w:num w:numId="9">
    <w:abstractNumId w:val="0"/>
  </w:num>
  <w:num w:numId="10">
    <w:abstractNumId w:val="17"/>
  </w:num>
  <w:num w:numId="11">
    <w:abstractNumId w:val="10"/>
  </w:num>
  <w:num w:numId="12">
    <w:abstractNumId w:val="12"/>
  </w:num>
  <w:num w:numId="13">
    <w:abstractNumId w:val="19"/>
  </w:num>
  <w:num w:numId="14">
    <w:abstractNumId w:val="4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22"/>
  </w:num>
  <w:num w:numId="22">
    <w:abstractNumId w:val="1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7DF"/>
    <w:rsid w:val="00043517"/>
    <w:rsid w:val="00047728"/>
    <w:rsid w:val="000666FE"/>
    <w:rsid w:val="00080DEE"/>
    <w:rsid w:val="00081822"/>
    <w:rsid w:val="000A6EA3"/>
    <w:rsid w:val="000D0E57"/>
    <w:rsid w:val="000F21F8"/>
    <w:rsid w:val="00125EC7"/>
    <w:rsid w:val="00127F6B"/>
    <w:rsid w:val="00142A43"/>
    <w:rsid w:val="00180F67"/>
    <w:rsid w:val="001B2BD0"/>
    <w:rsid w:val="001E0558"/>
    <w:rsid w:val="001E196A"/>
    <w:rsid w:val="0020139C"/>
    <w:rsid w:val="00220E4E"/>
    <w:rsid w:val="00221AD0"/>
    <w:rsid w:val="002309C7"/>
    <w:rsid w:val="00243F69"/>
    <w:rsid w:val="00277A44"/>
    <w:rsid w:val="002806DA"/>
    <w:rsid w:val="00287197"/>
    <w:rsid w:val="00297BF4"/>
    <w:rsid w:val="002B65CC"/>
    <w:rsid w:val="002B7C5E"/>
    <w:rsid w:val="002E4921"/>
    <w:rsid w:val="00312B49"/>
    <w:rsid w:val="003276DB"/>
    <w:rsid w:val="00327F55"/>
    <w:rsid w:val="00335F71"/>
    <w:rsid w:val="00347BA2"/>
    <w:rsid w:val="00356D3B"/>
    <w:rsid w:val="003935FB"/>
    <w:rsid w:val="00396D2D"/>
    <w:rsid w:val="003A2122"/>
    <w:rsid w:val="003B1826"/>
    <w:rsid w:val="00421E81"/>
    <w:rsid w:val="00433D8A"/>
    <w:rsid w:val="004410E9"/>
    <w:rsid w:val="00443874"/>
    <w:rsid w:val="00443FE8"/>
    <w:rsid w:val="00444F02"/>
    <w:rsid w:val="00446ECC"/>
    <w:rsid w:val="00457881"/>
    <w:rsid w:val="00457F92"/>
    <w:rsid w:val="00465D04"/>
    <w:rsid w:val="00486B44"/>
    <w:rsid w:val="004B1382"/>
    <w:rsid w:val="004B1A0B"/>
    <w:rsid w:val="004E2CE4"/>
    <w:rsid w:val="004F0477"/>
    <w:rsid w:val="0054278E"/>
    <w:rsid w:val="00542AC4"/>
    <w:rsid w:val="00551301"/>
    <w:rsid w:val="00563356"/>
    <w:rsid w:val="00580DE0"/>
    <w:rsid w:val="00585AF3"/>
    <w:rsid w:val="00596C28"/>
    <w:rsid w:val="005C12FC"/>
    <w:rsid w:val="005C71F2"/>
    <w:rsid w:val="005D5EF1"/>
    <w:rsid w:val="005E02C4"/>
    <w:rsid w:val="005F7491"/>
    <w:rsid w:val="00601E5D"/>
    <w:rsid w:val="00602EAE"/>
    <w:rsid w:val="00633F2F"/>
    <w:rsid w:val="00651FDC"/>
    <w:rsid w:val="00661B94"/>
    <w:rsid w:val="00663687"/>
    <w:rsid w:val="00682432"/>
    <w:rsid w:val="006A5AEC"/>
    <w:rsid w:val="006D161D"/>
    <w:rsid w:val="006D5148"/>
    <w:rsid w:val="006F3930"/>
    <w:rsid w:val="00700058"/>
    <w:rsid w:val="007033F7"/>
    <w:rsid w:val="007256D0"/>
    <w:rsid w:val="00757720"/>
    <w:rsid w:val="0076091E"/>
    <w:rsid w:val="007A2C7B"/>
    <w:rsid w:val="007A35EA"/>
    <w:rsid w:val="007A3BCE"/>
    <w:rsid w:val="007C7F5F"/>
    <w:rsid w:val="007D7D0B"/>
    <w:rsid w:val="008155A8"/>
    <w:rsid w:val="00824F04"/>
    <w:rsid w:val="0082547D"/>
    <w:rsid w:val="008513B7"/>
    <w:rsid w:val="008642D0"/>
    <w:rsid w:val="008F1336"/>
    <w:rsid w:val="008F2AE3"/>
    <w:rsid w:val="0091142A"/>
    <w:rsid w:val="00936A85"/>
    <w:rsid w:val="0093778B"/>
    <w:rsid w:val="00945084"/>
    <w:rsid w:val="009628A8"/>
    <w:rsid w:val="0096437B"/>
    <w:rsid w:val="00976FC2"/>
    <w:rsid w:val="0098478F"/>
    <w:rsid w:val="0099161B"/>
    <w:rsid w:val="00991BD9"/>
    <w:rsid w:val="009A4F7B"/>
    <w:rsid w:val="009B74EE"/>
    <w:rsid w:val="009F70C6"/>
    <w:rsid w:val="00A205F5"/>
    <w:rsid w:val="00A700D1"/>
    <w:rsid w:val="00A8049D"/>
    <w:rsid w:val="00A82BBC"/>
    <w:rsid w:val="00AA05F2"/>
    <w:rsid w:val="00AC1696"/>
    <w:rsid w:val="00AC70AE"/>
    <w:rsid w:val="00AD0931"/>
    <w:rsid w:val="00B133C5"/>
    <w:rsid w:val="00B2098A"/>
    <w:rsid w:val="00B365FD"/>
    <w:rsid w:val="00B44C7A"/>
    <w:rsid w:val="00B50DE5"/>
    <w:rsid w:val="00B629F6"/>
    <w:rsid w:val="00B83FE1"/>
    <w:rsid w:val="00B9286A"/>
    <w:rsid w:val="00B94285"/>
    <w:rsid w:val="00BD4626"/>
    <w:rsid w:val="00BF7AA3"/>
    <w:rsid w:val="00C3777B"/>
    <w:rsid w:val="00C4091E"/>
    <w:rsid w:val="00C46927"/>
    <w:rsid w:val="00C667AF"/>
    <w:rsid w:val="00C777B7"/>
    <w:rsid w:val="00C82DC2"/>
    <w:rsid w:val="00C87242"/>
    <w:rsid w:val="00C96E8D"/>
    <w:rsid w:val="00CC5491"/>
    <w:rsid w:val="00CF3AE5"/>
    <w:rsid w:val="00D0459E"/>
    <w:rsid w:val="00D07912"/>
    <w:rsid w:val="00D1373A"/>
    <w:rsid w:val="00D25F4F"/>
    <w:rsid w:val="00D54E80"/>
    <w:rsid w:val="00D56D41"/>
    <w:rsid w:val="00D827E8"/>
    <w:rsid w:val="00D857F4"/>
    <w:rsid w:val="00DA6274"/>
    <w:rsid w:val="00DD2B63"/>
    <w:rsid w:val="00DD6D78"/>
    <w:rsid w:val="00DF342A"/>
    <w:rsid w:val="00E14141"/>
    <w:rsid w:val="00E14A40"/>
    <w:rsid w:val="00E441EA"/>
    <w:rsid w:val="00E46BB8"/>
    <w:rsid w:val="00E917DF"/>
    <w:rsid w:val="00EA076B"/>
    <w:rsid w:val="00EA37D9"/>
    <w:rsid w:val="00EA43B5"/>
    <w:rsid w:val="00EB07C7"/>
    <w:rsid w:val="00EB2F33"/>
    <w:rsid w:val="00EE2EA9"/>
    <w:rsid w:val="00F3325E"/>
    <w:rsid w:val="00F456AB"/>
    <w:rsid w:val="00F53D93"/>
    <w:rsid w:val="00F667F8"/>
    <w:rsid w:val="00F8305F"/>
    <w:rsid w:val="00FA6FEC"/>
    <w:rsid w:val="00FC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8B6E141-67DF-45BC-84FB-6EB59DE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01"/>
  </w:style>
  <w:style w:type="paragraph" w:styleId="1">
    <w:name w:val="heading 1"/>
    <w:basedOn w:val="a"/>
    <w:next w:val="a"/>
    <w:link w:val="10"/>
    <w:uiPriority w:val="9"/>
    <w:qFormat/>
    <w:rsid w:val="0055130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30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30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30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30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30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30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30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30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30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31">
    <w:name w:val="Body Text 3"/>
    <w:basedOn w:val="a"/>
    <w:link w:val="32"/>
    <w:uiPriority w:val="99"/>
    <w:unhideWhenUsed/>
    <w:rsid w:val="007D7D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7D0B"/>
    <w:rPr>
      <w:sz w:val="16"/>
      <w:szCs w:val="16"/>
    </w:rPr>
  </w:style>
  <w:style w:type="paragraph" w:styleId="a3">
    <w:name w:val="No Spacing"/>
    <w:uiPriority w:val="1"/>
    <w:qFormat/>
    <w:rsid w:val="0055130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D7D0B"/>
    <w:pPr>
      <w:ind w:left="720"/>
      <w:contextualSpacing/>
    </w:pPr>
  </w:style>
  <w:style w:type="paragraph" w:customStyle="1" w:styleId="33">
    <w:name w:val="Стиль3"/>
    <w:basedOn w:val="a"/>
    <w:rsid w:val="007D7D0B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7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EAE"/>
  </w:style>
  <w:style w:type="paragraph" w:styleId="a9">
    <w:name w:val="footer"/>
    <w:basedOn w:val="a"/>
    <w:link w:val="aa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EAE"/>
  </w:style>
  <w:style w:type="paragraph" w:styleId="21">
    <w:name w:val="Body Text 2"/>
    <w:basedOn w:val="a"/>
    <w:link w:val="22"/>
    <w:uiPriority w:val="99"/>
    <w:unhideWhenUsed/>
    <w:rsid w:val="00596C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96C28"/>
  </w:style>
  <w:style w:type="table" w:styleId="ab">
    <w:name w:val="Table Grid"/>
    <w:basedOn w:val="a1"/>
    <w:uiPriority w:val="59"/>
    <w:rsid w:val="000F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писок с точками"/>
    <w:basedOn w:val="a"/>
    <w:rsid w:val="00F667F8"/>
    <w:pPr>
      <w:tabs>
        <w:tab w:val="num" w:pos="756"/>
      </w:tabs>
      <w:spacing w:before="120"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667F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F667F8"/>
  </w:style>
  <w:style w:type="paragraph" w:styleId="af">
    <w:name w:val="endnote text"/>
    <w:basedOn w:val="a"/>
    <w:link w:val="af0"/>
    <w:uiPriority w:val="99"/>
    <w:semiHidden/>
    <w:unhideWhenUsed/>
    <w:rsid w:val="00F667F8"/>
    <w:pPr>
      <w:spacing w:after="0" w:line="240" w:lineRule="auto"/>
    </w:pPr>
    <w:rPr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667F8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667F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5130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5130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5130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130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130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130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130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1301"/>
    <w:rPr>
      <w:i/>
      <w:iCs/>
      <w:caps/>
      <w:spacing w:val="10"/>
      <w:sz w:val="18"/>
      <w:szCs w:val="18"/>
    </w:rPr>
  </w:style>
  <w:style w:type="paragraph" w:styleId="af2">
    <w:name w:val="caption"/>
    <w:basedOn w:val="a"/>
    <w:next w:val="a"/>
    <w:uiPriority w:val="35"/>
    <w:semiHidden/>
    <w:unhideWhenUsed/>
    <w:qFormat/>
    <w:rsid w:val="00551301"/>
    <w:rPr>
      <w:b/>
      <w:bCs/>
      <w:color w:val="365F91" w:themeColor="accent1" w:themeShade="BF"/>
      <w:sz w:val="16"/>
      <w:szCs w:val="16"/>
    </w:rPr>
  </w:style>
  <w:style w:type="paragraph" w:styleId="af3">
    <w:name w:val="Title"/>
    <w:basedOn w:val="a"/>
    <w:next w:val="a"/>
    <w:link w:val="af4"/>
    <w:uiPriority w:val="10"/>
    <w:qFormat/>
    <w:rsid w:val="0055130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55130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55130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6">
    <w:name w:val="Подзаголовок Знак"/>
    <w:basedOn w:val="a0"/>
    <w:link w:val="af5"/>
    <w:uiPriority w:val="11"/>
    <w:rsid w:val="00551301"/>
    <w:rPr>
      <w:caps/>
      <w:color w:val="595959" w:themeColor="text1" w:themeTint="A6"/>
      <w:spacing w:val="10"/>
      <w:sz w:val="21"/>
      <w:szCs w:val="21"/>
    </w:rPr>
  </w:style>
  <w:style w:type="character" w:styleId="af7">
    <w:name w:val="Strong"/>
    <w:uiPriority w:val="22"/>
    <w:qFormat/>
    <w:rsid w:val="00551301"/>
    <w:rPr>
      <w:b/>
      <w:bCs/>
    </w:rPr>
  </w:style>
  <w:style w:type="character" w:styleId="af8">
    <w:name w:val="Emphasis"/>
    <w:uiPriority w:val="20"/>
    <w:qFormat/>
    <w:rsid w:val="00551301"/>
    <w:rPr>
      <w:caps/>
      <w:color w:val="243F60" w:themeColor="accent1" w:themeShade="7F"/>
      <w:spacing w:val="5"/>
    </w:rPr>
  </w:style>
  <w:style w:type="paragraph" w:styleId="23">
    <w:name w:val="Quote"/>
    <w:basedOn w:val="a"/>
    <w:next w:val="a"/>
    <w:link w:val="24"/>
    <w:uiPriority w:val="29"/>
    <w:qFormat/>
    <w:rsid w:val="00551301"/>
    <w:rPr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551301"/>
    <w:rPr>
      <w:i/>
      <w:iCs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55130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551301"/>
    <w:rPr>
      <w:color w:val="4F81BD" w:themeColor="accent1"/>
      <w:sz w:val="24"/>
      <w:szCs w:val="24"/>
    </w:rPr>
  </w:style>
  <w:style w:type="character" w:styleId="afb">
    <w:name w:val="Subtle Emphasis"/>
    <w:uiPriority w:val="19"/>
    <w:qFormat/>
    <w:rsid w:val="00551301"/>
    <w:rPr>
      <w:i/>
      <w:iCs/>
      <w:color w:val="243F60" w:themeColor="accent1" w:themeShade="7F"/>
    </w:rPr>
  </w:style>
  <w:style w:type="character" w:styleId="afc">
    <w:name w:val="Intense Emphasis"/>
    <w:uiPriority w:val="21"/>
    <w:qFormat/>
    <w:rsid w:val="00551301"/>
    <w:rPr>
      <w:b/>
      <w:bCs/>
      <w:caps/>
      <w:color w:val="243F60" w:themeColor="accent1" w:themeShade="7F"/>
      <w:spacing w:val="10"/>
    </w:rPr>
  </w:style>
  <w:style w:type="character" w:styleId="afd">
    <w:name w:val="Subtle Reference"/>
    <w:uiPriority w:val="31"/>
    <w:qFormat/>
    <w:rsid w:val="00551301"/>
    <w:rPr>
      <w:b/>
      <w:bCs/>
      <w:color w:val="4F81BD" w:themeColor="accent1"/>
    </w:rPr>
  </w:style>
  <w:style w:type="character" w:styleId="afe">
    <w:name w:val="Intense Reference"/>
    <w:uiPriority w:val="32"/>
    <w:qFormat/>
    <w:rsid w:val="00551301"/>
    <w:rPr>
      <w:b/>
      <w:bCs/>
      <w:i/>
      <w:iCs/>
      <w:caps/>
      <w:color w:val="4F81BD" w:themeColor="accent1"/>
    </w:rPr>
  </w:style>
  <w:style w:type="character" w:styleId="aff">
    <w:name w:val="Book Title"/>
    <w:uiPriority w:val="33"/>
    <w:qFormat/>
    <w:rsid w:val="00551301"/>
    <w:rPr>
      <w:b/>
      <w:bCs/>
      <w:i/>
      <w:iCs/>
      <w:spacing w:val="0"/>
    </w:rPr>
  </w:style>
  <w:style w:type="paragraph" w:styleId="aff0">
    <w:name w:val="TOC Heading"/>
    <w:basedOn w:val="1"/>
    <w:next w:val="a"/>
    <w:uiPriority w:val="39"/>
    <w:semiHidden/>
    <w:unhideWhenUsed/>
    <w:qFormat/>
    <w:rsid w:val="00551301"/>
    <w:pPr>
      <w:outlineLvl w:val="9"/>
    </w:pPr>
  </w:style>
  <w:style w:type="table" w:customStyle="1" w:styleId="11">
    <w:name w:val="Сетка таблицы1"/>
    <w:basedOn w:val="a1"/>
    <w:next w:val="ab"/>
    <w:uiPriority w:val="59"/>
    <w:rsid w:val="0055130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CFD0-1A2D-48F6-9598-B6D6843C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Nurida</cp:lastModifiedBy>
  <cp:revision>49</cp:revision>
  <cp:lastPrinted>2018-01-11T06:01:00Z</cp:lastPrinted>
  <dcterms:created xsi:type="dcterms:W3CDTF">2018-04-23T04:20:00Z</dcterms:created>
  <dcterms:modified xsi:type="dcterms:W3CDTF">2018-10-30T14:39:00Z</dcterms:modified>
</cp:coreProperties>
</file>